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E6F7" w14:textId="77777777" w:rsidR="0004174C" w:rsidRPr="0004174C" w:rsidRDefault="0004174C" w:rsidP="0004174C">
      <w:pPr>
        <w:suppressAutoHyphens/>
        <w:spacing w:line="252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4174C">
        <w:rPr>
          <w:rFonts w:ascii="Calibri" w:eastAsia="SimSun" w:hAnsi="Calibri" w:cs="font182"/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7241608F" wp14:editId="51224CF4">
            <wp:simplePos x="0" y="0"/>
            <wp:positionH relativeFrom="column">
              <wp:posOffset>-228600</wp:posOffset>
            </wp:positionH>
            <wp:positionV relativeFrom="paragraph">
              <wp:posOffset>-533400</wp:posOffset>
            </wp:positionV>
            <wp:extent cx="1938020" cy="805815"/>
            <wp:effectExtent l="0" t="0" r="508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16AF8" w14:textId="77777777" w:rsidR="0004174C" w:rsidRPr="0004174C" w:rsidRDefault="0004174C" w:rsidP="0004174C">
      <w:pPr>
        <w:suppressAutoHyphens/>
        <w:spacing w:line="252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Zasady naboru i przyznawania środków z Krajowego Funduszu Szkoleniowego</w:t>
      </w:r>
    </w:p>
    <w:p w14:paraId="0B1192C0" w14:textId="77777777" w:rsidR="0004174C" w:rsidRPr="0004174C" w:rsidRDefault="0004174C" w:rsidP="0004174C">
      <w:p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Ilekroć w zasadach jest mowa o:</w:t>
      </w:r>
    </w:p>
    <w:p w14:paraId="3C377D62" w14:textId="77777777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Pracodawcy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oznacza to jednostkę organizacyjną, chociażby nie posiadała osobowości prawnej, a także osobę fizyczną, jeżeli zatrudniają one co najmniej jednego pracownika.</w:t>
      </w:r>
    </w:p>
    <w:p w14:paraId="37D1E3D5" w14:textId="77777777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Pracowniku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oznacza to osobę zatrudnioną na podstawie umowy o pracę, powołania, wyboru, mianowania lub spółdzielczej umowy o pracę.</w:t>
      </w:r>
    </w:p>
    <w:p w14:paraId="0A1E23F2" w14:textId="77777777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Urzędzie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lub</w:t>
      </w: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PUP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– oznacza Powiatowy Urząd Pracy w Płońsku.</w:t>
      </w:r>
    </w:p>
    <w:p w14:paraId="4155ABEB" w14:textId="77777777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Staroście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– oznacza, działającego z upoważnienia Starosty Płońskiego, Dyrektora Powiatowego Urzędu Pracy w Płońsku.</w:t>
      </w:r>
    </w:p>
    <w:p w14:paraId="0EB12845" w14:textId="6DE305C4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Mikroprzedsiębiorstwie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oznacza </w:t>
      </w:r>
      <w:r w:rsidRPr="0004174C">
        <w:rPr>
          <w:rFonts w:ascii="Times New Roman" w:eastAsia="SimSun" w:hAnsi="Times New Roman" w:cs="Times New Roman"/>
          <w:lang w:eastAsia="ar-SA"/>
        </w:rPr>
        <w:t>przedsiębiorstwo, które zatr</w:t>
      </w:r>
      <w:r w:rsidR="00FC2E12">
        <w:rPr>
          <w:rFonts w:ascii="Times New Roman" w:eastAsia="SimSun" w:hAnsi="Times New Roman" w:cs="Times New Roman"/>
          <w:lang w:eastAsia="ar-SA"/>
        </w:rPr>
        <w:t xml:space="preserve">udnia mniej niż 10 pracowników </w:t>
      </w:r>
      <w:r w:rsidRPr="0004174C">
        <w:rPr>
          <w:rFonts w:ascii="Times New Roman" w:eastAsia="SimSun" w:hAnsi="Times New Roman" w:cs="Times New Roman"/>
          <w:lang w:eastAsia="ar-SA"/>
        </w:rPr>
        <w:t xml:space="preserve">i którego roczny obrót lub roczna suma bilansowa nie przekracza 2 mln. EUR, zgodnie z załącznikiem nr I do rozporządzenia Komisji (WE) nr 651/2014 z dnia 17 czerwca 2014 r. uznającego niektóre rodzaje pomocy za zgodne z rynkiem wewnętrznym </w:t>
      </w:r>
      <w:r w:rsidR="00086C0D">
        <w:rPr>
          <w:rFonts w:ascii="Times New Roman" w:eastAsia="SimSun" w:hAnsi="Times New Roman" w:cs="Times New Roman"/>
          <w:lang w:eastAsia="ar-SA"/>
        </w:rPr>
        <w:br/>
      </w:r>
      <w:r w:rsidRPr="0004174C">
        <w:rPr>
          <w:rFonts w:ascii="Times New Roman" w:eastAsia="SimSun" w:hAnsi="Times New Roman" w:cs="Times New Roman"/>
          <w:lang w:eastAsia="ar-SA"/>
        </w:rPr>
        <w:t>w zastos</w:t>
      </w:r>
      <w:r w:rsidR="00FC2E12">
        <w:rPr>
          <w:rFonts w:ascii="Times New Roman" w:eastAsia="SimSun" w:hAnsi="Times New Roman" w:cs="Times New Roman"/>
          <w:lang w:eastAsia="ar-SA"/>
        </w:rPr>
        <w:t xml:space="preserve">owaniu art. 107 i 108 Traktatu </w:t>
      </w:r>
      <w:r w:rsidRPr="0004174C">
        <w:rPr>
          <w:rFonts w:ascii="Times New Roman" w:eastAsia="SimSun" w:hAnsi="Times New Roman" w:cs="Times New Roman"/>
          <w:lang w:eastAsia="ar-SA"/>
        </w:rPr>
        <w:t>(Dz. Urz. UE L 187/1 z 26.06.2014).</w:t>
      </w:r>
    </w:p>
    <w:p w14:paraId="3D62A700" w14:textId="77777777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Rozporządzeniu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oznacza Rozporządzenie </w:t>
      </w:r>
      <w:r w:rsidRPr="000417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Ministra Pracy i Polityki Społecznej z dnia </w:t>
      </w: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br/>
      </w:r>
      <w:r w:rsidRPr="000417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14 maja 2014 r. w sprawie przyznawan</w:t>
      </w:r>
      <w:r w:rsidR="00FC2E1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ia środków z Krajowego Funduszu </w:t>
      </w:r>
      <w:r w:rsidRPr="000417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Szkoleniowego (Dz. U. z 2018 r., poz. 117).</w:t>
      </w:r>
    </w:p>
    <w:p w14:paraId="0CAD6CDE" w14:textId="74DD1D7B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Ustawie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oznacza ustawę z dnia 20 kwietnia 2004 r. o promocji zatrudnienia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br/>
        <w:t>i instytucjach rynku pracy (Dz. U. z 202</w:t>
      </w:r>
      <w:r w:rsidR="00024393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r., poz. </w:t>
      </w:r>
      <w:r w:rsidR="00024393">
        <w:rPr>
          <w:rFonts w:ascii="Times New Roman" w:eastAsia="SimSun" w:hAnsi="Times New Roman" w:cs="Times New Roman"/>
          <w:sz w:val="24"/>
          <w:szCs w:val="24"/>
          <w:lang w:eastAsia="ar-SA"/>
        </w:rPr>
        <w:t>735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);</w:t>
      </w:r>
    </w:p>
    <w:p w14:paraId="74362729" w14:textId="77777777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Wniosku </w:t>
      </w:r>
      <w:r w:rsidRPr="000417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– oznacza wniosek o dofinansowanie kształcenia ustawicznego pracowników </w:t>
      </w:r>
      <w:r w:rsidRPr="000417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br/>
        <w:t>i pracodawcy ze środków Krajowego Funduszu Szkoleniowego;</w:t>
      </w:r>
    </w:p>
    <w:p w14:paraId="5C8937AB" w14:textId="77777777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Wniosku nieprawidłowo wypełnionym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– oznacza wniosek, w którym: pozostawione są puste i/lub niewypełnione pola (nie wliczając oznaczenia priorytetów), zostały błędnie wyliczone kwoty i/lub wskazano kwoty brutto wnioskowanych działań obejmujących kształcenie ustawiczne.</w:t>
      </w:r>
    </w:p>
    <w:p w14:paraId="17298AFE" w14:textId="77777777" w:rsidR="0004174C" w:rsidRPr="0004174C" w:rsidRDefault="0004174C" w:rsidP="0004174C">
      <w:pPr>
        <w:suppressAutoHyphens/>
        <w:spacing w:line="360" w:lineRule="auto"/>
        <w:ind w:left="720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</w:p>
    <w:p w14:paraId="2FC5ED05" w14:textId="77777777" w:rsidR="0004174C" w:rsidRPr="0004174C" w:rsidRDefault="0004174C" w:rsidP="0004174C">
      <w:pPr>
        <w:suppressAutoHyphens/>
        <w:spacing w:line="360" w:lineRule="auto"/>
        <w:ind w:left="720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</w:p>
    <w:p w14:paraId="57229BE0" w14:textId="77777777" w:rsidR="0004174C" w:rsidRPr="0004174C" w:rsidRDefault="0004174C" w:rsidP="0004174C">
      <w:pPr>
        <w:suppressAutoHyphens/>
        <w:spacing w:line="36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65C2D004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O środki z Krajowego Funduszu Szkoleniowego mogą ubiegać się Pracodawcy zamierzający inwestować w podnoszenie własnych kwalifikacji i kompetencji lub zatrudnionych pracowników.</w:t>
      </w:r>
    </w:p>
    <w:p w14:paraId="7DB31C04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Pracodawca zatrudniający pracownika w oparciu o umowę o pracę na czas określony zobowiązany jest do przedłużenia jej co najmniej do czasu ukończenia wnioskowanej formy kształcenia ustawicznego.</w:t>
      </w:r>
    </w:p>
    <w:p w14:paraId="5B46BB3D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0" w:name="_Hlk98422878"/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Pracownik, któremu ma być sfinansowane kształcenie ustawiczne musi być zatrudniony przed dniem złożenia wniosku</w:t>
      </w:r>
      <w:bookmarkEnd w:id="0"/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14:paraId="438A01AE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Osoba prowadząca działalność gospodarczą, niezatrudniająca żadnego pracownika, nie jest pracodawcą i nie może się ubiegać o środki z KFS.</w:t>
      </w:r>
    </w:p>
    <w:p w14:paraId="206F46FB" w14:textId="77777777" w:rsidR="0004174C" w:rsidRPr="0004174C" w:rsidRDefault="0004174C" w:rsidP="0004174C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Kształceniem ustawicznym finansowanym ze środków KFS mogą być objęci jedynie pracownicy świadczący pracę. Nie mogą być objęci wsparciem pracownicy przebywający na urlopie macierzyńskim, urlopie rodzicielskim (art. 180 § 9 k. p.), urlopie wychowawczym lub urlopie ojcowskim, urlopie bezpłatnym oraz na zwolnieniu lekarskim.</w:t>
      </w:r>
    </w:p>
    <w:p w14:paraId="6802CBB2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Ze środków KFS nie mogą korzystać osoby współpracujące, tj.: małżonek, dzieci własne lub dzieci współmałżonka, dzieci przysposobione, rodzice oraz macocha 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br/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i ojczym pozostający we wspólnym gospodarstwie domowym 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współpracujący przy prowadzeniu działalności, chyba że są zatrudnieni na podstawie umowy o pracę, </w:t>
      </w:r>
      <w:r w:rsidR="00FC2E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powołania, wyboru, mianowania, 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lub spółdzielczej umowy o pracę.</w:t>
      </w:r>
    </w:p>
    <w:p w14:paraId="4E4D5490" w14:textId="77777777" w:rsidR="0004174C" w:rsidRPr="0004174C" w:rsidRDefault="0004174C" w:rsidP="00D36A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Calibri" w:hAnsi="Times New Roman" w:cs="Times New Roman"/>
          <w:sz w:val="24"/>
          <w:lang w:eastAsia="ar-SA"/>
        </w:rPr>
        <w:t>O przyznanie środków KFS nie mogą ubiegać się:</w:t>
      </w:r>
    </w:p>
    <w:p w14:paraId="07B1FD8B" w14:textId="77777777" w:rsidR="0004174C" w:rsidRPr="0004174C" w:rsidRDefault="0004174C" w:rsidP="00117B10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pracodawcy, którzy wykorzystali limit pomocy de minimis lub ciąży na nich obowiązek zwrotu kwoty stanowiącej równowartość udzielonej pomocy publicznej;</w:t>
      </w:r>
    </w:p>
    <w:p w14:paraId="5258802E" w14:textId="77777777" w:rsidR="0004174C" w:rsidRPr="0004174C" w:rsidRDefault="0004174C" w:rsidP="00117B10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pracodawcy, którzy zalegają z opłacaniem wynagrodzeń pracownikom oraz 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br/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z opłacaniem należnych składek na ubezpieczenie społeczne, ubezpieczenie zdrowotne, Fundusz Pracy, Fundusz Gwarantowanych Świadczeń Pracowniczych, Fundusz Emerytur Pomostowych oraz innych danin publicznych;</w:t>
      </w:r>
    </w:p>
    <w:p w14:paraId="283A57E1" w14:textId="77777777" w:rsidR="0004174C" w:rsidRPr="0004174C" w:rsidRDefault="0004174C" w:rsidP="00117B10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pracodawcy, którzy w dniu złożenia wniosku posiadają nieuregulowane w terminie zobowiązania cywilno-prawne;</w:t>
      </w:r>
    </w:p>
    <w:p w14:paraId="614A0D2E" w14:textId="77777777" w:rsidR="0004174C" w:rsidRPr="0004174C" w:rsidRDefault="0004174C" w:rsidP="00117B10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04174C">
        <w:rPr>
          <w:rFonts w:ascii="Times New Roman" w:eastAsia="Calibri" w:hAnsi="Times New Roman" w:cs="Times New Roman"/>
          <w:sz w:val="24"/>
          <w:lang w:eastAsia="ar-SA"/>
        </w:rPr>
        <w:t>osoby zatrudnione na podstawie umów cywilnoprawnych;</w:t>
      </w:r>
    </w:p>
    <w:p w14:paraId="70E8919F" w14:textId="77777777" w:rsidR="0004174C" w:rsidRPr="0004174C" w:rsidRDefault="0004174C" w:rsidP="00117B10">
      <w:pPr>
        <w:numPr>
          <w:ilvl w:val="0"/>
          <w:numId w:val="27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Calibri" w:hAnsi="Times New Roman" w:cs="Times New Roman"/>
          <w:sz w:val="24"/>
          <w:lang w:eastAsia="ar-SA"/>
        </w:rPr>
        <w:lastRenderedPageBreak/>
        <w:t xml:space="preserve">udziałowcy spółki z ograniczoną odpowiedzialnością, członkowie organów zarządzających lub inne osoby upoważnione do reprezentowania </w:t>
      </w:r>
      <w:r w:rsidR="00FC2E12">
        <w:rPr>
          <w:rFonts w:ascii="Times New Roman" w:eastAsia="Calibri" w:hAnsi="Times New Roman" w:cs="Times New Roman"/>
          <w:sz w:val="24"/>
          <w:lang w:eastAsia="ar-SA"/>
        </w:rPr>
        <w:t xml:space="preserve">spółki </w:t>
      </w:r>
      <w:r w:rsidR="00FC2E12">
        <w:rPr>
          <w:rFonts w:ascii="Times New Roman" w:eastAsia="Calibri" w:hAnsi="Times New Roman" w:cs="Times New Roman"/>
          <w:sz w:val="24"/>
          <w:lang w:eastAsia="ar-SA"/>
        </w:rPr>
        <w:br/>
        <w:t xml:space="preserve">w czynnościach </w:t>
      </w:r>
      <w:r w:rsidRPr="0004174C">
        <w:rPr>
          <w:rFonts w:ascii="Times New Roman" w:eastAsia="Calibri" w:hAnsi="Times New Roman" w:cs="Times New Roman"/>
          <w:sz w:val="24"/>
          <w:lang w:eastAsia="ar-SA"/>
        </w:rPr>
        <w:t>z zakresu prawa pracy, jeżeli nie spełniają one definicji pracownika.</w:t>
      </w:r>
    </w:p>
    <w:p w14:paraId="252780E4" w14:textId="77777777" w:rsidR="0004174C" w:rsidRPr="0004174C" w:rsidRDefault="0004174C" w:rsidP="00D36A16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Środki KFS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przyznane Pracodawcy na finansowanie kosztów kształcenia ustawicznego stanowią pomoc udzielaną zgodnie z warunkami dopuszczalności pomocy </w:t>
      </w:r>
      <w:r w:rsidRPr="00041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 minimis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78875AE" w14:textId="77777777" w:rsidR="0004174C" w:rsidRPr="0004174C" w:rsidRDefault="0004174C" w:rsidP="0004174C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Łączna wartość pomocy de minimis dla jednego Pracodawcy nie może przekroczyć równowartości 200 tys. EURO brutto w okresie 3 lat podatkowych, a w przypadku podmiotu prowadzącego działalność gospodarczą w sektorze transportu drogowego towarów – 100 tys. EURO. Dokonując oceny wniosku przedsiębiorcy, bierze się pod uwagę bieżący rok podatkowy oraz dwa poprzednie lata.</w:t>
      </w:r>
    </w:p>
    <w:p w14:paraId="49177FA8" w14:textId="77777777" w:rsidR="0004174C" w:rsidRPr="0004174C" w:rsidRDefault="0004174C" w:rsidP="00D36A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Pracodawca może wnioskować o środki z KFS na działania obejmujące kształcenie ustawiczne pracowników i pracodawcy, tj.:</w:t>
      </w:r>
    </w:p>
    <w:p w14:paraId="25893C28" w14:textId="77777777" w:rsidR="0004174C" w:rsidRPr="0004174C" w:rsidRDefault="0004174C" w:rsidP="00117B10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określenie potrzeb Pracodawcy w zakresie kształcenia ustawicznego w związku z ubieganiem się o sfinansowanie tego kształcenia ze środków KFS,</w:t>
      </w:r>
    </w:p>
    <w:p w14:paraId="1CD58221" w14:textId="77777777" w:rsidR="0004174C" w:rsidRPr="0004174C" w:rsidRDefault="0004174C" w:rsidP="00117B10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kursy i studia podyplomowe realizowane z inicjatywy Pracodawcy lub za jego zgodą,</w:t>
      </w:r>
    </w:p>
    <w:p w14:paraId="45EDFD49" w14:textId="77777777" w:rsidR="0004174C" w:rsidRPr="0004174C" w:rsidRDefault="0004174C" w:rsidP="00117B10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egzaminy umożliwiające uzyskanie dokumentów potwierdzających nabycie umiejętności, kwalifikacji lub uprawnień zawodowych,</w:t>
      </w:r>
    </w:p>
    <w:p w14:paraId="561AB66E" w14:textId="77777777" w:rsidR="0004174C" w:rsidRPr="0004174C" w:rsidRDefault="0004174C" w:rsidP="00117B10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badania lekarskie i psychologiczne wymagane do podjęcia kształcenia lub pracy zawodowej po ukończonym kształceniu,</w:t>
      </w:r>
    </w:p>
    <w:p w14:paraId="59D57CCA" w14:textId="77777777" w:rsidR="0004174C" w:rsidRPr="0004174C" w:rsidRDefault="0004174C" w:rsidP="00117B10">
      <w:pPr>
        <w:numPr>
          <w:ilvl w:val="0"/>
          <w:numId w:val="26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ubezpieczenie od następstw nieszczęśliwych wypadków w związku z podjętym kształceniem.</w:t>
      </w:r>
    </w:p>
    <w:p w14:paraId="6E21419F" w14:textId="77777777" w:rsidR="0004174C" w:rsidRPr="0004174C" w:rsidRDefault="0004174C" w:rsidP="00D36A16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Program wnioskowanej formy kształcenia musi być tożsamy z zajmowanym stanowiskiem lub ze stanowiskiem, które pracodawca zamierza powierzyć pracownikowi po jej ukończeniu.</w:t>
      </w:r>
    </w:p>
    <w:p w14:paraId="0CDF74B7" w14:textId="77777777" w:rsidR="0004174C" w:rsidRPr="0004174C" w:rsidRDefault="0004174C" w:rsidP="00D36A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Ze środków KFS nie mogą być finansowane:</w:t>
      </w:r>
    </w:p>
    <w:p w14:paraId="738D3F02" w14:textId="77777777" w:rsidR="0004174C" w:rsidRPr="0004174C" w:rsidRDefault="0004174C" w:rsidP="00117B10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koszty przejazdu, wyżywienia, zakwaterowania związane z określoną formą kształcenia,</w:t>
      </w:r>
    </w:p>
    <w:p w14:paraId="0CB72837" w14:textId="77777777" w:rsidR="0004174C" w:rsidRPr="0004174C" w:rsidRDefault="0004174C" w:rsidP="00117B10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koszty delegacji,</w:t>
      </w:r>
    </w:p>
    <w:p w14:paraId="698E7C73" w14:textId="77777777" w:rsidR="0004174C" w:rsidRPr="0004174C" w:rsidRDefault="0004174C" w:rsidP="00117B10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szkolenia obowiązkowe dla pracowników, np.: BHP, PPOZ,</w:t>
      </w:r>
    </w:p>
    <w:p w14:paraId="1A494A01" w14:textId="77777777" w:rsidR="0004174C" w:rsidRPr="0004174C" w:rsidRDefault="0004174C" w:rsidP="00117B10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obowiązkowe badania wstępne lub okresowe,</w:t>
      </w:r>
    </w:p>
    <w:p w14:paraId="08A8D65E" w14:textId="77777777" w:rsidR="0004174C" w:rsidRPr="0004174C" w:rsidRDefault="0004174C" w:rsidP="00117B10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studia licencjackie, magisterskie, doktoranckie,</w:t>
      </w:r>
    </w:p>
    <w:p w14:paraId="50348AFF" w14:textId="77777777" w:rsidR="0004174C" w:rsidRPr="0004174C" w:rsidRDefault="0004174C" w:rsidP="00117B10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konferencje, kongresy, </w:t>
      </w:r>
    </w:p>
    <w:p w14:paraId="0AC530FB" w14:textId="77777777" w:rsidR="0004174C" w:rsidRPr="0004174C" w:rsidRDefault="0004174C" w:rsidP="00117B10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koszty szkoleń w przypadku, gdy pracodawca zamierza samodzielnie szkolić swoich pracowników,</w:t>
      </w:r>
    </w:p>
    <w:p w14:paraId="49F4C694" w14:textId="2F1374E4" w:rsidR="0004174C" w:rsidRPr="0004174C" w:rsidRDefault="0004174C" w:rsidP="00117B10">
      <w:pPr>
        <w:numPr>
          <w:ilvl w:val="0"/>
          <w:numId w:val="2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staże podyplomowe wraz z kosztami obsługi określonym w przepisach o zawodach lekarza i lekarza dentysty oraz szkoleń specjalizacyjnyc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t>h lekarzy</w:t>
      </w:r>
      <w:r w:rsidR="00782A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i lekarzy dentystów,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o których mowa w przepisach o zawodach lekarza i lekarza dentysty, ani specjalizacji pielęgniarek i położnych, o których mowa w prz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episach o zawodach pielęgniarki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i położnej.</w:t>
      </w:r>
    </w:p>
    <w:p w14:paraId="4E72FAD9" w14:textId="179B2B85" w:rsidR="0004174C" w:rsidRPr="0004174C" w:rsidRDefault="0004174C" w:rsidP="00D36A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Pracodawca zainteresowany uzyskaniem środków KFS na finansowanie kosztów kształcenia ustawicznego pracowników i pracodawcy składa czytelnie w</w:t>
      </w:r>
      <w:r w:rsidR="00FC2E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ypełniony wniosek i załączniki 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w Powiatowym Urzędzie Pracy w Płońsku, jeżeli jes</w:t>
      </w:r>
      <w:r w:rsidR="00FC2E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 to urząd właściwy ze względu 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na siedzibę Pracodawcy albo miejsce prowadze</w:t>
      </w:r>
      <w:r w:rsidR="00FC2E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nia działalności. Wniosek wraz 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załącznikami (zgodne z obowiązującym wzorem) można złożyć </w:t>
      </w:r>
      <w:r w:rsidR="00FC2E1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w formie:</w:t>
      </w:r>
    </w:p>
    <w:p w14:paraId="2C0E43EE" w14:textId="4986DA33" w:rsidR="0004174C" w:rsidRPr="002D212C" w:rsidRDefault="0004174C" w:rsidP="00117B10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papierowej osobiście, drogą pocztową lub za pośrednictwem kuriera (decyduje data wpływu wniosku do Urzędu) lub         </w:t>
      </w:r>
    </w:p>
    <w:p w14:paraId="3A50C6EC" w14:textId="2DE77677" w:rsidR="0004174C" w:rsidRPr="0004174C" w:rsidRDefault="0004174C" w:rsidP="00117B10">
      <w:pPr>
        <w:numPr>
          <w:ilvl w:val="0"/>
          <w:numId w:val="22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elektronicznej (przez ePUAP). </w:t>
      </w:r>
    </w:p>
    <w:p w14:paraId="47EC0DD2" w14:textId="77777777" w:rsidR="0004174C" w:rsidRPr="0004174C" w:rsidRDefault="0004174C" w:rsidP="00D36A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złożenia wniosku w formie elektronicznej, wniosek oraz załączniki do wniosku powinny  być opatrzone:</w:t>
      </w:r>
    </w:p>
    <w:p w14:paraId="45DB1312" w14:textId="0355AEA8" w:rsidR="0004174C" w:rsidRPr="00117B10" w:rsidRDefault="0004174C" w:rsidP="00117B10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7B10">
        <w:rPr>
          <w:rFonts w:ascii="Times New Roman" w:eastAsia="Times New Roman" w:hAnsi="Times New Roman" w:cs="Times New Roman"/>
          <w:sz w:val="24"/>
          <w:szCs w:val="24"/>
          <w:lang w:eastAsia="ar-SA"/>
        </w:rPr>
        <w:t>kwalifikowanym podpisem elektronicznym lub</w:t>
      </w:r>
    </w:p>
    <w:p w14:paraId="007774F5" w14:textId="77777777" w:rsidR="0004174C" w:rsidRPr="00117B10" w:rsidRDefault="0004174C" w:rsidP="00117B10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7B10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podpisem potwierdzonym profilem zaufanym elektronicznej platformy usług administracji publicznej.</w:t>
      </w:r>
    </w:p>
    <w:p w14:paraId="01CE7F33" w14:textId="2F041F32" w:rsidR="0004174C" w:rsidRPr="0004174C" w:rsidRDefault="0004174C" w:rsidP="0004174C">
      <w:pPr>
        <w:suppressAutoHyphens/>
        <w:spacing w:after="200" w:line="360" w:lineRule="auto"/>
        <w:ind w:left="4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 ten musi być złożony na wniosku oraz wszystkich załącznikach przez osobę umocowaną do reprezentowania pracodawcy.</w:t>
      </w:r>
    </w:p>
    <w:p w14:paraId="69F270BD" w14:textId="77777777" w:rsidR="0004174C" w:rsidRPr="0004174C" w:rsidRDefault="0004174C" w:rsidP="00D36A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Rozpatrywane są tylko wnioski Pracodawców złożone w terminie naboru wraz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br/>
        <w:t>z wymienionymi niżej załącznikami wymaganymi zgodnie z § 5 ust. 2 rozporządzenia w sprawie przyznawania środków z Krajowego Funduszu Szkoleniowego:</w:t>
      </w:r>
    </w:p>
    <w:p w14:paraId="14DBE441" w14:textId="77777777" w:rsidR="0004174C" w:rsidRPr="0004174C" w:rsidRDefault="0004174C" w:rsidP="00117B10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zaświadczenie lub oświadczenie o pomocy de minimis, w zakresie, o którym mowa w art. 37 ust. 1 pkt 1 i ust. 2 pkt 1 i 2 ustawy z dnia 30 kwietnia 2004 r. 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br/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o postępowaniu w sprawach dotyczących pomocy publicznej (załącznik nr 1 do wniosku), </w:t>
      </w:r>
    </w:p>
    <w:p w14:paraId="52D057D2" w14:textId="77777777" w:rsidR="0004174C" w:rsidRPr="0004174C" w:rsidRDefault="0004174C" w:rsidP="00117B10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informacje określone w przepisach wydanych na podstawie art. 37 ust. 2a ustawy z dnia 30 kwietnia 2004 r. o postępowaniu w sprawach dotyczących pomocy publicznej (załącznik nr 2 do wniosku),</w:t>
      </w:r>
    </w:p>
    <w:p w14:paraId="1DC5F4B3" w14:textId="77777777" w:rsidR="0004174C" w:rsidRPr="0004174C" w:rsidRDefault="0004174C" w:rsidP="00117B10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kopia dokumentu potwierdzającego oznaczenie formy prawnej prowadzonej działalności – w przypadku braku wpisu do Krajowego Rejestru Sądowego lub Centralnej Ewidencji i Informacji o Działalności Gospodarczej (załącznik nr 3 do wniosku),</w:t>
      </w:r>
    </w:p>
    <w:p w14:paraId="4E492F99" w14:textId="77777777" w:rsidR="0004174C" w:rsidRPr="0004174C" w:rsidRDefault="0004174C" w:rsidP="00117B10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program kształcenia ustawicznego (załącznik nr 4a do wniosku) lub zakres egzaminu (załącznik nr 4b do wniosku),</w:t>
      </w:r>
    </w:p>
    <w:p w14:paraId="68B3DFBD" w14:textId="77777777" w:rsidR="0004174C" w:rsidRPr="0004174C" w:rsidRDefault="0004174C" w:rsidP="00117B10">
      <w:pPr>
        <w:numPr>
          <w:ilvl w:val="0"/>
          <w:numId w:val="20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wzór dokumentu potwierdzającego kompetencje nabyte przez uczestników, wystawianego przez realizatora usługi kształcenia ustawicznego, o ile nie wynika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br/>
        <w:t>on z przepisów powszechnie obowiązujących (załącznik nr 5 do wniosku).</w:t>
      </w:r>
    </w:p>
    <w:p w14:paraId="579B49B9" w14:textId="77777777" w:rsidR="0004174C" w:rsidRPr="0004174C" w:rsidRDefault="0004174C" w:rsidP="00D36A16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Dokumenty składane w kopii sporządzonej z oryginału, tj.: statut jednostki, pełnomocnictwa, akty powołania: dyrektorów, kierowników, wójtów, burmistrzów itp. powinny zawierać klauzulę „za zgodność z oryginałem” umieszczoną na każdej stronie dokum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entu wraz z datą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i pieczęcią imienną osoby składającej podpis lub czytel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nym podpisem osoby uprawnionej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do reprezentacji podmiotu składającego wnios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ek lub upoważnionych przez nią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do potwierdzania dokumentów za zgodność z oryginałem. </w:t>
      </w:r>
    </w:p>
    <w:p w14:paraId="7B6825E8" w14:textId="77777777" w:rsidR="0004174C" w:rsidRPr="0004174C" w:rsidRDefault="0004174C" w:rsidP="00D36A16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Wniosek podlega sprawdzeniu pod względem kompletności i zgodności wypełnionych danych we wniosku i załącznikach z obowiązującymi przepisami prawa i stanem faktycznym.</w:t>
      </w:r>
    </w:p>
    <w:p w14:paraId="65831E1B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 terminie do 30 dni od dnia złożenia wniosku, Starosta powiadamia wnioskodawcę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br/>
        <w:t xml:space="preserve">w formie pisemnej o sposobie rozpatrzenia wniosku. </w:t>
      </w:r>
    </w:p>
    <w:p w14:paraId="7226D024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W przypadku negatywnego rozpatrzenia wniosku Starosta uzasadnia odmowę dofinansowania ze środków KFS wnioskowanego kształcenia ustawicznego.</w:t>
      </w:r>
    </w:p>
    <w:p w14:paraId="560BE937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Przyznanie dofinansowania kształcenia ustawicznego ze środków KFS należy do uznania Starosty. Stanowisko Starosty w tym przedmiocie nie jest decyzją administracyjną w rozumieniu przepisów Kodeksu postępowania administracyjnego, 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br/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w związku z czym nie przysługuje od  niego odwołanie.</w:t>
      </w:r>
    </w:p>
    <w:p w14:paraId="21FED1CD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W przypadku, gdy wniosek jest wypełniony nieprawidłowo zostanie wyznaczony Pracodawcy termin nie krótszy niż 7 dni i nie dłuższy niż 14 dni do jego poprawienia (uzupełnienia). </w:t>
      </w:r>
    </w:p>
    <w:p w14:paraId="47C371C0" w14:textId="77777777" w:rsidR="0004174C" w:rsidRPr="0004174C" w:rsidRDefault="0004174C" w:rsidP="00D36A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Wniosek pozostawia się bez rozpatrzenia w przypadku: </w:t>
      </w:r>
    </w:p>
    <w:p w14:paraId="2FEFA925" w14:textId="77777777" w:rsidR="0004174C" w:rsidRPr="0004174C" w:rsidRDefault="0004174C" w:rsidP="00117B10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niepoprawienia (nieuzupełnienia) wniosku we wskazanym terminie lub </w:t>
      </w:r>
    </w:p>
    <w:p w14:paraId="1838B47B" w14:textId="77777777" w:rsidR="0004174C" w:rsidRPr="0004174C" w:rsidRDefault="0004174C" w:rsidP="00117B10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niedołączenia załączników wymaganych zgodnie z § 5 ust. 2 rozporządzenia. </w:t>
      </w:r>
    </w:p>
    <w:p w14:paraId="52708376" w14:textId="77777777" w:rsidR="0004174C" w:rsidRPr="0004174C" w:rsidRDefault="0004174C" w:rsidP="00D36A16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Złożenie wniosku nie gwarantuje otrzymania środków z KFS.</w:t>
      </w:r>
    </w:p>
    <w:p w14:paraId="41702939" w14:textId="77777777" w:rsidR="0004174C" w:rsidRPr="0004174C" w:rsidRDefault="0004174C" w:rsidP="00D36A16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Wysokość przyznanych środków z KFS nie może przekroczyć: </w:t>
      </w:r>
    </w:p>
    <w:p w14:paraId="06EA4401" w14:textId="77777777" w:rsidR="0004174C" w:rsidRPr="0004174C" w:rsidRDefault="0004174C" w:rsidP="00D36A1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80% tych kosztów, nie więcej jednak niż 300% przeciętnego wynagrodzenia w danym roku na jednego uczestnika, </w:t>
      </w:r>
    </w:p>
    <w:p w14:paraId="643F9B19" w14:textId="77777777" w:rsidR="0004174C" w:rsidRPr="0004174C" w:rsidRDefault="0004174C" w:rsidP="00D36A1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w przypadku mikroprzedsiębiorstw w wysokości 100%, nie więcej jednak niż 300% przeciętnego wynagrodzenia w danym roku na jednego uczestnika;</w:t>
      </w:r>
    </w:p>
    <w:p w14:paraId="772E0BE2" w14:textId="77777777" w:rsidR="0004174C" w:rsidRPr="0004174C" w:rsidRDefault="0004174C" w:rsidP="00D36A16">
      <w:pPr>
        <w:suppressAutoHyphens/>
        <w:spacing w:before="240"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gdzie „przeciętne wynagrodzenie” oznacza przeciętne wynagrodzenie w poprzednim kwartale, od pierwszego dnia następnego miesiąca po ogłoszeniu przez Prezesa Głównego Urzędu Statystycznego w Dzienniku Urzędowym Rzeczypospolitej Polskiej „Monitor Polski”, na podstawie art. 20 pkt 2 ustawy z dnia 17 grudnia 1998 r. 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br/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o emeryturach i rentach z Funduszu Ubezpieczeń Społecznych, obowiązujące na dzień zawarcia Umowy. </w:t>
      </w:r>
    </w:p>
    <w:p w14:paraId="3C8ADC55" w14:textId="77777777" w:rsidR="0004174C" w:rsidRPr="0004174C" w:rsidRDefault="0004174C" w:rsidP="00D36A16">
      <w:pPr>
        <w:numPr>
          <w:ilvl w:val="0"/>
          <w:numId w:val="1"/>
        </w:numPr>
        <w:suppressAutoHyphens/>
        <w:spacing w:before="24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sytuacji, gdy Pracodawca ubiega się o sfinansowanie kursu obejmującego koszt badań lekarskich, których pozytywny wynik jest warunkiem koniecznym przystąpienia do kursu, koszty obu elementów muszą zostać przedstawione odrębnie, a w przypadku negatywnego wyniku badań danego Pracownika, kurs nie zostanie sfinansowany </w:t>
      </w:r>
      <w:r w:rsidR="00FC2E1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przypadającej na niego części. </w:t>
      </w:r>
    </w:p>
    <w:p w14:paraId="36336CD7" w14:textId="77777777" w:rsidR="0004174C" w:rsidRPr="0004174C" w:rsidRDefault="0004174C" w:rsidP="0004174C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O kolejności rozpatrywania wniosków decydować będzie data wpływu wniosku do urzędu.</w:t>
      </w:r>
    </w:p>
    <w:p w14:paraId="3682860D" w14:textId="77777777" w:rsidR="00D36A16" w:rsidRDefault="0004174C" w:rsidP="00D36A16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pierwszej kolejności rozpatrywane będą wnioski, które spełniają priorytety Ministerstwa </w:t>
      </w:r>
      <w:r w:rsidR="00C45FA6">
        <w:rPr>
          <w:rFonts w:ascii="Times New Roman" w:eastAsia="Times New Roman" w:hAnsi="Times New Roman" w:cs="Times New Roman"/>
          <w:sz w:val="24"/>
          <w:szCs w:val="24"/>
          <w:lang w:eastAsia="ar-SA"/>
        </w:rPr>
        <w:t>Rodziny i Polityki Społecznej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(w przypadku środków z limitu podstawowego) lub Rady Rynku Pracy (w przypadku środków z rezerwy KFS) ustalone na dany rok.</w:t>
      </w:r>
      <w:bookmarkStart w:id="1" w:name="Bookmark"/>
    </w:p>
    <w:p w14:paraId="42BF3F45" w14:textId="5E060265" w:rsidR="0004174C" w:rsidRDefault="0004174C" w:rsidP="00D36A16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6A1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Pracodawca określa we wniosku priorytet wydatkowania środków KFS. PUP będzie jedynie weryfikował poprawność określonych priorytetów, nie będzie jednak ich przyporządkowywał.</w:t>
      </w:r>
    </w:p>
    <w:p w14:paraId="2796CAEA" w14:textId="78C2B902" w:rsidR="00782A0B" w:rsidRPr="007C777F" w:rsidRDefault="00782A0B" w:rsidP="00D36A16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Pracodawca zobowiązany jest do zapoznania się z treścią wyjaśnień </w:t>
      </w:r>
      <w:r w:rsidR="0094775B" w:rsidRPr="007C777F">
        <w:rPr>
          <w:rFonts w:ascii="Times New Roman" w:eastAsia="Times New Roman" w:hAnsi="Times New Roman" w:cs="Times New Roman"/>
          <w:sz w:val="24"/>
          <w:szCs w:val="24"/>
          <w:lang w:eastAsia="ar-SA"/>
        </w:rPr>
        <w:t>do stosowania priorytetów dołączonych do ogłoszenia o naborze.</w:t>
      </w:r>
    </w:p>
    <w:bookmarkEnd w:id="1"/>
    <w:p w14:paraId="7A496F63" w14:textId="77777777" w:rsidR="0004174C" w:rsidRPr="0004174C" w:rsidRDefault="0004174C" w:rsidP="0004174C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pozostania środków po rozpatrzeniu wniosków spełniających priorytety, możliwe będzie rozpatrzenie wniosków, które ich nie spełniają.</w:t>
      </w:r>
    </w:p>
    <w:p w14:paraId="6E432831" w14:textId="77777777" w:rsidR="0004174C" w:rsidRPr="0004174C" w:rsidRDefault="0004174C" w:rsidP="0004174C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Wnioski złożone przed rozpoczęciem naboru lub po jego zakończeniu nie będą rozpatrywane.</w:t>
      </w:r>
    </w:p>
    <w:p w14:paraId="26C99023" w14:textId="77777777" w:rsidR="00705C59" w:rsidRPr="0035618E" w:rsidRDefault="0004174C" w:rsidP="005703F1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Składając wniosek Pracodawca jest zobowiązany wskazać, w którym kwartale danego roku planowane jest rozpoczęcie poszczególnych działań w ramach kształcenia ustawicznego oraz w którym kwartale danego roku jest przewidziane jego zakończenie. </w:t>
      </w:r>
    </w:p>
    <w:p w14:paraId="4F0E3B71" w14:textId="1537E574" w:rsidR="00717905" w:rsidRDefault="00717905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 może przyznać dofinansowanie wnioskowanej formy kształcenia ustawicznego, której koszt nie będzie odbiegać od cen rynkowych usług oferowanych przez konkurencyjne instytucje szkoleniowe w przedmiotowym zakresie. </w:t>
      </w:r>
      <w:r w:rsidR="00A00CAD"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Zawyżony koszt wnioskowanej formy kształcenia ustawicznego może być podstawą do nieuwzględnienia wniosku. </w:t>
      </w:r>
      <w:r w:rsidR="00B062CB"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 ocenie </w:t>
      </w:r>
      <w:r w:rsidR="002420B4"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wskazanej przez Pracodawcę oferty,</w:t>
      </w:r>
      <w:r w:rsidR="00B062CB"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 uwagę będzie</w:t>
      </w:r>
      <w:r w:rsidR="002420B4"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brana</w:t>
      </w:r>
      <w:r w:rsidR="00B062CB"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420B4"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liczba godzin oraz </w:t>
      </w:r>
      <w:r w:rsidR="00BF5185"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>koszt osobogodziny.</w:t>
      </w:r>
    </w:p>
    <w:p w14:paraId="727BFDDF" w14:textId="14697046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Płatności za kształcenie ustawiczne muszą być dokonane w roku, w którym przyznano dofinansowanie w ramach KFS i nie wcześniej niż miesiąc przed rozpoczęciem danej formy kształcenia ustawicznego</w:t>
      </w:r>
      <w:r w:rsidR="00DD434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9C74275" w14:textId="36C81B32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Środki KFS mogą być przeznaczone na działania, które rozpoczną się w danym roku kalendarzowym. Jeżeli forma kształcenia ustawicznego, na którą Pracodawca otrzymał środki nie rozpoczęła się w roku, na który została przyznana, środki te muszą być zwrócone na konto Urzędu. </w:t>
      </w:r>
    </w:p>
    <w:p w14:paraId="0C4D5275" w14:textId="77777777" w:rsidR="0004174C" w:rsidRPr="0004174C" w:rsidRDefault="0004174C" w:rsidP="0004174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Wnioski podlegać będą ocenie formalnej i merytorycznej.</w:t>
      </w:r>
    </w:p>
    <w:p w14:paraId="0D60FEB7" w14:textId="77777777" w:rsidR="0004174C" w:rsidRPr="0004174C" w:rsidRDefault="0004174C" w:rsidP="00D36A16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Ocena merytoryczna wniosku możliwa będzie w przypadku pozytywnej weryfikacji pod względem formalnym.</w:t>
      </w:r>
    </w:p>
    <w:p w14:paraId="5D186C66" w14:textId="77777777" w:rsidR="0004174C" w:rsidRPr="0004174C" w:rsidRDefault="0004174C" w:rsidP="00D36A16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Zgodnie z Rozporządzeniem, ocena merytoryczna wniosku dokonywana będzie według kryteriów:</w:t>
      </w:r>
    </w:p>
    <w:p w14:paraId="0D036E8F" w14:textId="77777777" w:rsidR="0004174C" w:rsidRPr="0004174C" w:rsidRDefault="0004174C" w:rsidP="00117B1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>zgodność dofinansowywania działań z ustalonymi priorytetami wydatkowania środków KFS na dany rok,</w:t>
      </w:r>
    </w:p>
    <w:p w14:paraId="57B50DD5" w14:textId="77777777" w:rsidR="0004174C" w:rsidRPr="0004174C" w:rsidRDefault="0004174C" w:rsidP="00117B1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 xml:space="preserve">zgodność kompetencji nabywanych przez uczestników kształcenia ustawicznego </w:t>
      </w:r>
      <w:r w:rsidRPr="0004174C">
        <w:rPr>
          <w:rFonts w:ascii="Times New Roman" w:eastAsia="SimSun" w:hAnsi="Times New Roman" w:cs="Times New Roman"/>
          <w:sz w:val="24"/>
          <w:lang w:eastAsia="ar-SA"/>
        </w:rPr>
        <w:br/>
        <w:t>z potrzebami lokalnego lub regionalnego rynku pracy,</w:t>
      </w:r>
    </w:p>
    <w:p w14:paraId="57E092D2" w14:textId="77777777" w:rsidR="0004174C" w:rsidRPr="0004174C" w:rsidRDefault="0004174C" w:rsidP="00117B1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 xml:space="preserve">koszt usługi kształcenia ustawicznego wskazanej do sfinansowania ze środków KFS </w:t>
      </w:r>
      <w:r w:rsidRPr="0004174C">
        <w:rPr>
          <w:rFonts w:ascii="Times New Roman" w:eastAsia="SimSun" w:hAnsi="Times New Roman" w:cs="Times New Roman"/>
          <w:sz w:val="24"/>
          <w:lang w:eastAsia="ar-SA"/>
        </w:rPr>
        <w:br/>
        <w:t>w porównaniu z kosztami podobnych usług dostępnych na rynku,</w:t>
      </w:r>
    </w:p>
    <w:p w14:paraId="5D6D7873" w14:textId="77777777" w:rsidR="0004174C" w:rsidRPr="0004174C" w:rsidRDefault="0004174C" w:rsidP="00117B1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>posiadanie przez realizatora usługi kształcenia ustawicznego finansowanej ze środków KFS certyfikatów jakości oferowanych usług kształcenia ustawicznego,</w:t>
      </w:r>
    </w:p>
    <w:p w14:paraId="4BB2BEC6" w14:textId="77777777" w:rsidR="0004174C" w:rsidRPr="0004174C" w:rsidRDefault="0004174C" w:rsidP="00117B1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>w przypadku kursów – posiadanie przez realizatora usługi kształcenia ustawicznego dokumentu na podstawie którego prowadzi on pozaszkolne formy kształcenia ustawicznego,</w:t>
      </w:r>
    </w:p>
    <w:p w14:paraId="234D9A75" w14:textId="77777777" w:rsidR="0004174C" w:rsidRPr="0004174C" w:rsidRDefault="0004174C" w:rsidP="00117B1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>plany dotyczące dalszego zatrudnienia osób, które będą objęte kształceniem ustawicznym finansowanym ze środków KFS,</w:t>
      </w:r>
    </w:p>
    <w:p w14:paraId="732B3CE3" w14:textId="77777777" w:rsidR="0004174C" w:rsidRPr="0004174C" w:rsidRDefault="0004174C" w:rsidP="00117B10">
      <w:pPr>
        <w:numPr>
          <w:ilvl w:val="0"/>
          <w:numId w:val="18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 xml:space="preserve">możliwość sfinansowania ze środków KFS działań określonych we wniosku </w:t>
      </w:r>
      <w:r w:rsidRPr="0004174C">
        <w:rPr>
          <w:rFonts w:ascii="Times New Roman" w:eastAsia="SimSun" w:hAnsi="Times New Roman" w:cs="Times New Roman"/>
          <w:sz w:val="24"/>
          <w:lang w:eastAsia="ar-SA"/>
        </w:rPr>
        <w:br/>
        <w:t>z uwzględnieniem przyznanego limitu.</w:t>
      </w:r>
    </w:p>
    <w:p w14:paraId="5CCBCE1E" w14:textId="28F4048A" w:rsidR="0004174C" w:rsidRDefault="0004174C" w:rsidP="00D36A16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 przypadku pozytywnej oceny merytorycznej, wnioski zostaną przekazane Komisji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br/>
        <w:t xml:space="preserve">ds. opiniowania wniosków o dofinansowanie kształcenia ustawicznego pracowników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br/>
        <w:t>i pracodawcy ze środków Krajowego Funduszu Szkoleniowego, która po zapoznaniu się z ich treścią, rekomenduje Dyrektorowi PUP, przekazanie wniosków rozpatrzonych pozytywnie do dalszej realizacji.</w:t>
      </w:r>
    </w:p>
    <w:p w14:paraId="0368BF10" w14:textId="77777777" w:rsidR="002D212C" w:rsidRDefault="00C45FA6" w:rsidP="002D212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D212C">
        <w:rPr>
          <w:rFonts w:ascii="Times New Roman" w:eastAsia="SimSun" w:hAnsi="Times New Roman" w:cs="Times New Roman"/>
          <w:sz w:val="24"/>
          <w:szCs w:val="24"/>
          <w:lang w:eastAsia="ar-SA"/>
        </w:rPr>
        <w:t>Wnioski złożone przez Starostwo Powiatowe w Płońsku oraz przez jego jednostki, tj.:</w:t>
      </w:r>
    </w:p>
    <w:p w14:paraId="3A33A63C" w14:textId="7C222DD0" w:rsidR="00C45FA6" w:rsidRPr="00117B10" w:rsidRDefault="00C45FA6" w:rsidP="00117B10">
      <w:pPr>
        <w:pStyle w:val="Akapitzlist"/>
        <w:numPr>
          <w:ilvl w:val="1"/>
          <w:numId w:val="17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17B10">
        <w:rPr>
          <w:rFonts w:ascii="Times New Roman" w:hAnsi="Times New Roman" w:cs="Times New Roman"/>
          <w:bdr w:val="none" w:sz="0" w:space="0" w:color="auto" w:frame="1"/>
        </w:rPr>
        <w:t>Centrum Kształcenia Zawodowego nr 1 w Płońsku</w:t>
      </w:r>
      <w:r w:rsidR="000B685E" w:rsidRPr="00117B10">
        <w:rPr>
          <w:rFonts w:ascii="Times New Roman" w:hAnsi="Times New Roman" w:cs="Times New Roman"/>
          <w:bdr w:val="none" w:sz="0" w:space="0" w:color="auto" w:frame="1"/>
        </w:rPr>
        <w:t>,</w:t>
      </w:r>
    </w:p>
    <w:p w14:paraId="4B856FD1" w14:textId="383BFBCB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Placówka Opiekuńczo-Wychowawcza "Przystań" w Płońsku</w:t>
      </w:r>
      <w:r w:rsidR="000B685E" w:rsidRPr="00117B10">
        <w:rPr>
          <w:bdr w:val="none" w:sz="0" w:space="0" w:color="auto" w:frame="1"/>
        </w:rPr>
        <w:t>,</w:t>
      </w:r>
    </w:p>
    <w:p w14:paraId="0EAF8799" w14:textId="703767D8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Placówka Opiekuńczo-Wychowawcza "Razem" w Płońsku</w:t>
      </w:r>
      <w:r w:rsidR="000B685E" w:rsidRPr="00117B10">
        <w:rPr>
          <w:bdr w:val="none" w:sz="0" w:space="0" w:color="auto" w:frame="1"/>
        </w:rPr>
        <w:t>,</w:t>
      </w:r>
      <w:r w:rsidRPr="00117B10">
        <w:t> </w:t>
      </w:r>
    </w:p>
    <w:p w14:paraId="7EF1B6C5" w14:textId="1897C627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Placówka Opiekuńczo-Wychowawcza "Samodzielni" w Płońsku</w:t>
      </w:r>
      <w:r w:rsidR="000B685E" w:rsidRPr="00117B10">
        <w:rPr>
          <w:bdr w:val="none" w:sz="0" w:space="0" w:color="auto" w:frame="1"/>
        </w:rPr>
        <w:t>,</w:t>
      </w:r>
    </w:p>
    <w:p w14:paraId="65D54EE0" w14:textId="1199833D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Dom Pomocy Społecznej w Karolinowie</w:t>
      </w:r>
      <w:r w:rsidR="000B685E" w:rsidRPr="00117B10">
        <w:rPr>
          <w:bdr w:val="none" w:sz="0" w:space="0" w:color="auto" w:frame="1"/>
        </w:rPr>
        <w:t>,</w:t>
      </w:r>
      <w:r w:rsidRPr="00117B10">
        <w:t> </w:t>
      </w:r>
    </w:p>
    <w:p w14:paraId="13C017D6" w14:textId="0E1DB0A4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Poradnia Psychologiczno - Pedagogiczna w Płońsku</w:t>
      </w:r>
      <w:r w:rsidR="000B685E" w:rsidRPr="00117B10">
        <w:t>,</w:t>
      </w:r>
    </w:p>
    <w:p w14:paraId="55FAED99" w14:textId="240E32C9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Powiatowe Centrum Pomocy Rodzinie w Płońsku</w:t>
      </w:r>
      <w:r w:rsidR="000B685E" w:rsidRPr="00117B10">
        <w:rPr>
          <w:bdr w:val="none" w:sz="0" w:space="0" w:color="auto" w:frame="1"/>
        </w:rPr>
        <w:t>,</w:t>
      </w:r>
      <w:r w:rsidRPr="00117B10">
        <w:t> </w:t>
      </w:r>
    </w:p>
    <w:p w14:paraId="5743A986" w14:textId="4FBF0D21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Powiatowy Środowiskowy Dom Samopomocy w Płońsku</w:t>
      </w:r>
      <w:r w:rsidR="000B685E" w:rsidRPr="00117B10">
        <w:rPr>
          <w:bdr w:val="none" w:sz="0" w:space="0" w:color="auto" w:frame="1"/>
        </w:rPr>
        <w:t>,</w:t>
      </w:r>
      <w:r w:rsidRPr="00117B10">
        <w:t> </w:t>
      </w:r>
    </w:p>
    <w:p w14:paraId="59CB5038" w14:textId="6F678918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Powiatowy Środowiskowy Dom Samopomocy "Dobry Dom" w Płońsku</w:t>
      </w:r>
      <w:r w:rsidR="000B685E" w:rsidRPr="00117B10">
        <w:rPr>
          <w:bdr w:val="none" w:sz="0" w:space="0" w:color="auto" w:frame="1"/>
        </w:rPr>
        <w:t>,</w:t>
      </w:r>
    </w:p>
    <w:p w14:paraId="62CA0786" w14:textId="72036350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Powiatowy Zarząd Dróg w Płońsku</w:t>
      </w:r>
      <w:r w:rsidR="000B685E" w:rsidRPr="00117B10">
        <w:rPr>
          <w:bdr w:val="none" w:sz="0" w:space="0" w:color="auto" w:frame="1"/>
        </w:rPr>
        <w:t>,</w:t>
      </w:r>
    </w:p>
    <w:p w14:paraId="0D841F3C" w14:textId="0705EF2C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lastRenderedPageBreak/>
        <w:t>Samodzielny Publiczny Zespół Zakładów Opieki Zdrowotnej im. Marszałka Józefa Piłsudskiego w Płońsku</w:t>
      </w:r>
      <w:r w:rsidR="000B685E" w:rsidRPr="00117B10">
        <w:rPr>
          <w:bdr w:val="none" w:sz="0" w:space="0" w:color="auto" w:frame="1"/>
        </w:rPr>
        <w:t>,</w:t>
      </w:r>
    </w:p>
    <w:p w14:paraId="4480FE95" w14:textId="09B52F3F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Specjalny Ośrodek Szkolno-Wychowawczy w Jońcu</w:t>
      </w:r>
      <w:r w:rsidR="000B685E" w:rsidRPr="00117B10">
        <w:rPr>
          <w:bdr w:val="none" w:sz="0" w:space="0" w:color="auto" w:frame="1"/>
        </w:rPr>
        <w:t>,</w:t>
      </w:r>
    </w:p>
    <w:p w14:paraId="76850D45" w14:textId="0F8B7549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Specjalny Ośrodek Szkolno-Wychowawczy w Płońsku im. Św</w:t>
      </w:r>
      <w:r w:rsidR="000B685E" w:rsidRPr="00117B10">
        <w:rPr>
          <w:bdr w:val="none" w:sz="0" w:space="0" w:color="auto" w:frame="1"/>
        </w:rPr>
        <w:t>.</w:t>
      </w:r>
      <w:r w:rsidRPr="00117B10">
        <w:rPr>
          <w:bdr w:val="none" w:sz="0" w:space="0" w:color="auto" w:frame="1"/>
        </w:rPr>
        <w:t xml:space="preserve"> Stanisława Kostki</w:t>
      </w:r>
      <w:r w:rsidR="000B685E" w:rsidRPr="00117B10">
        <w:rPr>
          <w:bdr w:val="none" w:sz="0" w:space="0" w:color="auto" w:frame="1"/>
        </w:rPr>
        <w:t>,</w:t>
      </w:r>
    </w:p>
    <w:p w14:paraId="5B3476D4" w14:textId="322D3D08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Zespół Szkół nr 1 im. Stanisława Staszica w Płońsk</w:t>
      </w:r>
      <w:r w:rsidR="00475197" w:rsidRPr="00117B10">
        <w:rPr>
          <w:bdr w:val="none" w:sz="0" w:space="0" w:color="auto" w:frame="1"/>
        </w:rPr>
        <w:t>u</w:t>
      </w:r>
      <w:r w:rsidR="000B685E" w:rsidRPr="00117B10">
        <w:rPr>
          <w:bdr w:val="none" w:sz="0" w:space="0" w:color="auto" w:frame="1"/>
        </w:rPr>
        <w:t>,</w:t>
      </w:r>
    </w:p>
    <w:p w14:paraId="06BF8F84" w14:textId="0C8B3154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Zespół Szkół nr 2 im. Leona Rutkowskiego w Płońsku</w:t>
      </w:r>
      <w:r w:rsidR="000B685E" w:rsidRPr="00117B10">
        <w:rPr>
          <w:bdr w:val="none" w:sz="0" w:space="0" w:color="auto" w:frame="1"/>
        </w:rPr>
        <w:t>,</w:t>
      </w:r>
    </w:p>
    <w:p w14:paraId="2E1B764D" w14:textId="52F019B0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I Liceum Ogólnokształcące im. Henryka Sienkiewicza w Płońsku</w:t>
      </w:r>
      <w:r w:rsidR="000B685E" w:rsidRPr="00117B10">
        <w:rPr>
          <w:bdr w:val="none" w:sz="0" w:space="0" w:color="auto" w:frame="1"/>
        </w:rPr>
        <w:t>,</w:t>
      </w:r>
      <w:r w:rsidRPr="00117B10">
        <w:t> </w:t>
      </w:r>
    </w:p>
    <w:p w14:paraId="219C1DEC" w14:textId="60165B4A" w:rsidR="00C45FA6" w:rsidRPr="002D212C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2D212C">
        <w:rPr>
          <w:bdr w:val="none" w:sz="0" w:space="0" w:color="auto" w:frame="1"/>
        </w:rPr>
        <w:t>Zespół Szkół im. Królowej Jadwigi w Czerwińsku nad Wisłą</w:t>
      </w:r>
      <w:r w:rsidR="000B685E" w:rsidRPr="002D212C">
        <w:rPr>
          <w:bdr w:val="none" w:sz="0" w:space="0" w:color="auto" w:frame="1"/>
        </w:rPr>
        <w:t>,</w:t>
      </w:r>
      <w:r w:rsidRPr="002D212C">
        <w:t> </w:t>
      </w:r>
    </w:p>
    <w:p w14:paraId="30BB3ED1" w14:textId="7C6D0C7E" w:rsidR="00C45FA6" w:rsidRPr="002D212C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2D212C">
        <w:rPr>
          <w:bdr w:val="none" w:sz="0" w:space="0" w:color="auto" w:frame="1"/>
        </w:rPr>
        <w:t>Zespół Szkół w Raciążu</w:t>
      </w:r>
      <w:r w:rsidR="000B685E" w:rsidRPr="002D212C">
        <w:rPr>
          <w:bdr w:val="none" w:sz="0" w:space="0" w:color="auto" w:frame="1"/>
        </w:rPr>
        <w:t>,</w:t>
      </w:r>
    </w:p>
    <w:p w14:paraId="0F532B6E" w14:textId="380EDEF2" w:rsidR="000B685E" w:rsidRPr="002D212C" w:rsidRDefault="000B685E" w:rsidP="00D36A16">
      <w:pPr>
        <w:pStyle w:val="NormalnyWeb"/>
        <w:shd w:val="clear" w:color="auto" w:fill="FFFFFF"/>
        <w:spacing w:before="0" w:beforeAutospacing="0" w:after="240" w:afterAutospacing="0" w:line="360" w:lineRule="auto"/>
        <w:ind w:firstLine="708"/>
        <w:textAlignment w:val="baseline"/>
      </w:pPr>
      <w:r w:rsidRPr="002D212C">
        <w:rPr>
          <w:bdr w:val="none" w:sz="0" w:space="0" w:color="auto" w:frame="1"/>
        </w:rPr>
        <w:t>podlegają opiniowaniu przez Powiatową Radę Rynku Pracy.</w:t>
      </w:r>
    </w:p>
    <w:p w14:paraId="43436242" w14:textId="77777777" w:rsidR="00F12B78" w:rsidRPr="00F12B78" w:rsidRDefault="0004174C" w:rsidP="00D36A16">
      <w:pPr>
        <w:pStyle w:val="Akapitzlist"/>
        <w:numPr>
          <w:ilvl w:val="0"/>
          <w:numId w:val="1"/>
        </w:numPr>
        <w:suppressAutoHyphens/>
        <w:spacing w:after="24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B685E">
        <w:rPr>
          <w:rFonts w:ascii="Times New Roman" w:eastAsia="SimSun" w:hAnsi="Times New Roman" w:cs="Times New Roman"/>
          <w:sz w:val="24"/>
          <w:szCs w:val="24"/>
          <w:lang w:eastAsia="ar-SA"/>
        </w:rPr>
        <w:t>Dopuszcza się negocjacje treści wniosku pomiędzy Starostą a Pracodawcą, w celu</w:t>
      </w:r>
      <w:r w:rsidR="00F12B78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14:paraId="606E7FEA" w14:textId="77777777" w:rsidR="00F12B78" w:rsidRPr="00F12B78" w:rsidRDefault="0004174C" w:rsidP="00F12B78">
      <w:pPr>
        <w:pStyle w:val="Akapitzlist"/>
        <w:numPr>
          <w:ilvl w:val="0"/>
          <w:numId w:val="28"/>
        </w:numPr>
        <w:suppressAutoHyphens/>
        <w:spacing w:after="24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B68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ustalenia ceny usługi kształcenia ustawicznego, </w:t>
      </w:r>
    </w:p>
    <w:p w14:paraId="2856BBA5" w14:textId="77777777" w:rsidR="00F12B78" w:rsidRPr="00F12B78" w:rsidRDefault="0004174C" w:rsidP="00F12B78">
      <w:pPr>
        <w:pStyle w:val="Akapitzlist"/>
        <w:numPr>
          <w:ilvl w:val="0"/>
          <w:numId w:val="28"/>
        </w:numPr>
        <w:suppressAutoHyphens/>
        <w:spacing w:after="24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B68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liczby osób objętych kształceniem ustawicznym, </w:t>
      </w:r>
    </w:p>
    <w:p w14:paraId="4449AA26" w14:textId="77777777" w:rsidR="00F12B78" w:rsidRPr="00F12B78" w:rsidRDefault="0004174C" w:rsidP="00F12B78">
      <w:pPr>
        <w:pStyle w:val="Akapitzlist"/>
        <w:numPr>
          <w:ilvl w:val="0"/>
          <w:numId w:val="28"/>
        </w:numPr>
        <w:suppressAutoHyphens/>
        <w:spacing w:after="24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B68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realizatora usługi, </w:t>
      </w:r>
    </w:p>
    <w:p w14:paraId="6CD6368C" w14:textId="77777777" w:rsidR="00F12B78" w:rsidRPr="00F12B78" w:rsidRDefault="0004174C" w:rsidP="00F12B78">
      <w:pPr>
        <w:pStyle w:val="Akapitzlist"/>
        <w:numPr>
          <w:ilvl w:val="0"/>
          <w:numId w:val="28"/>
        </w:numPr>
        <w:suppressAutoHyphens/>
        <w:spacing w:after="24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B68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programu kształcenia ustawicznego lub zakresu egzaminu, </w:t>
      </w:r>
    </w:p>
    <w:p w14:paraId="11AF4645" w14:textId="258B5204" w:rsidR="0004174C" w:rsidRPr="00F12B78" w:rsidRDefault="0004174C" w:rsidP="00F12B78">
      <w:pPr>
        <w:suppressAutoHyphens/>
        <w:spacing w:after="240" w:line="360" w:lineRule="auto"/>
        <w:ind w:left="1080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F12B78">
        <w:rPr>
          <w:rFonts w:ascii="Times New Roman" w:eastAsia="SimSun" w:hAnsi="Times New Roman" w:cs="Times New Roman"/>
          <w:sz w:val="24"/>
          <w:szCs w:val="24"/>
          <w:lang w:eastAsia="ar-SA"/>
        </w:rPr>
        <w:t>z uwzględnieniem zasady zapewnienia najwyższej jakości usługi oraz zachowania racjonalnego wydatkowania środków publicznych.</w:t>
      </w:r>
    </w:p>
    <w:p w14:paraId="0C2771BA" w14:textId="5D1DB276" w:rsidR="0004174C" w:rsidRDefault="0004174C" w:rsidP="000B685E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>W przypadku napływu dużej ilości wniosków Urząd zastrzega sobie prawo wprowadzenia dodatkowych kryteriów przyznawania środków</w:t>
      </w:r>
      <w:r w:rsidR="00744808">
        <w:rPr>
          <w:rFonts w:ascii="Times New Roman" w:eastAsia="SimSun" w:hAnsi="Times New Roman" w:cs="Times New Roman"/>
          <w:sz w:val="24"/>
          <w:lang w:eastAsia="ar-SA"/>
        </w:rPr>
        <w:t>.</w:t>
      </w:r>
    </w:p>
    <w:p w14:paraId="6042A9EF" w14:textId="7E998458" w:rsidR="0004174C" w:rsidRPr="0004174C" w:rsidRDefault="0004174C" w:rsidP="000B685E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>W przypadku pozytywnego rozpatrzenia wniosku Starosta zawiera z Pracodawcą umowę o finansowanie działań obejmujących kształcenie ustawiczne pracowników</w:t>
      </w:r>
      <w:r w:rsidR="00D36A16">
        <w:rPr>
          <w:rFonts w:ascii="Times New Roman" w:eastAsia="SimSun" w:hAnsi="Times New Roman" w:cs="Times New Roman"/>
          <w:sz w:val="24"/>
          <w:lang w:eastAsia="ar-SA"/>
        </w:rPr>
        <w:t xml:space="preserve"> </w:t>
      </w:r>
      <w:r w:rsidR="001248B6">
        <w:rPr>
          <w:rFonts w:ascii="Times New Roman" w:eastAsia="SimSun" w:hAnsi="Times New Roman" w:cs="Times New Roman"/>
          <w:sz w:val="24"/>
          <w:lang w:eastAsia="ar-SA"/>
        </w:rPr>
        <w:br/>
      </w:r>
      <w:r w:rsidRPr="0004174C">
        <w:rPr>
          <w:rFonts w:ascii="Times New Roman" w:eastAsia="SimSun" w:hAnsi="Times New Roman" w:cs="Times New Roman"/>
          <w:sz w:val="24"/>
          <w:lang w:eastAsia="ar-SA"/>
        </w:rPr>
        <w:t xml:space="preserve">i pracodawcy. Umowa o dofinansowanie kosztów kształcenia ustawicznego dla pracowników i pracodawcy może zostać zawarta tylko na działania wymienione </w:t>
      </w:r>
      <w:r w:rsidR="007C777F">
        <w:rPr>
          <w:rFonts w:ascii="Times New Roman" w:eastAsia="SimSun" w:hAnsi="Times New Roman" w:cs="Times New Roman"/>
          <w:sz w:val="24"/>
          <w:lang w:eastAsia="ar-SA"/>
        </w:rPr>
        <w:br/>
      </w:r>
      <w:r w:rsidRPr="0004174C">
        <w:rPr>
          <w:rFonts w:ascii="Times New Roman" w:eastAsia="SimSun" w:hAnsi="Times New Roman" w:cs="Times New Roman"/>
          <w:sz w:val="24"/>
          <w:lang w:eastAsia="ar-SA"/>
        </w:rPr>
        <w:t>w art. 69 a ust. 2 pkt 1 ustawy, które jeszcze się nie rozpoczęły.</w:t>
      </w:r>
    </w:p>
    <w:p w14:paraId="787E2CF5" w14:textId="77777777" w:rsidR="0004174C" w:rsidRPr="0004174C" w:rsidRDefault="0004174C" w:rsidP="00D36A16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Calibri" w:hAnsi="Times New Roman" w:cs="Times New Roman"/>
          <w:sz w:val="24"/>
          <w:lang w:eastAsia="ar-SA"/>
        </w:rPr>
        <w:t>Starosta może przeprowadzić kontrolę u Pracodawcy w zakresie: przestrzegania postanowień umowy o dofinansowanie kształcenia ustawicznego, wy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datkowania środków KFS zgodnie </w:t>
      </w:r>
      <w:r w:rsidRPr="0004174C">
        <w:rPr>
          <w:rFonts w:ascii="Times New Roman" w:eastAsia="Calibri" w:hAnsi="Times New Roman" w:cs="Times New Roman"/>
          <w:sz w:val="24"/>
          <w:lang w:eastAsia="ar-SA"/>
        </w:rPr>
        <w:t>z przeznaczeniem, właściwego dokumentowania oraz rozliczania otrzymanych i wydatkowanych środków; dla celów kontroli starosta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 może żądać danych, dokumentów </w:t>
      </w:r>
      <w:r w:rsidRPr="0004174C">
        <w:rPr>
          <w:rFonts w:ascii="Times New Roman" w:eastAsia="Calibri" w:hAnsi="Times New Roman" w:cs="Times New Roman"/>
          <w:sz w:val="24"/>
          <w:lang w:eastAsia="ar-SA"/>
        </w:rPr>
        <w:t>i udzielania wyjaśnień.</w:t>
      </w:r>
    </w:p>
    <w:p w14:paraId="1B8FABDE" w14:textId="77777777" w:rsidR="0004174C" w:rsidRPr="0004174C" w:rsidRDefault="0004174C" w:rsidP="00D36A16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Pracodawca ma obowiązek zawarcia z pracownikiem, któremu zostaną sfinansowane koszty kształcenia ustawicznego, umowy określającej prawa i obowiązki stron.</w:t>
      </w:r>
    </w:p>
    <w:p w14:paraId="71C116AC" w14:textId="77777777" w:rsidR="0004174C" w:rsidRPr="0004174C" w:rsidRDefault="0004174C" w:rsidP="000B685E">
      <w:pPr>
        <w:numPr>
          <w:ilvl w:val="0"/>
          <w:numId w:val="1"/>
        </w:numPr>
        <w:tabs>
          <w:tab w:val="left" w:pos="426"/>
        </w:tabs>
        <w:suppressAutoHyphens/>
        <w:spacing w:after="20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Pracownik, który nie ukończył kształcenia ustawicznego finansowanego ze środków KFS z powodu rozwiązania przez niego umowy o pracę lub rozwiązania z nim umowy o pracę na podstawie art. 52 ustawy z dnia 26 czerwca 1974 r. – Kodeks pracy, jest obowiązany do zwrotu Pracodawcy poniesionych kosztów na zasadach określonych 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br/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w umowie z Pracodawcą. W takim wypadku Pracodawca zwraca do Urzędu środ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ki </w:t>
      </w:r>
      <w:r w:rsidR="00503D0C">
        <w:rPr>
          <w:rFonts w:ascii="Times New Roman" w:eastAsia="SimSun" w:hAnsi="Times New Roman" w:cs="Times New Roman"/>
          <w:sz w:val="24"/>
          <w:szCs w:val="24"/>
          <w:lang w:eastAsia="ar-SA"/>
        </w:rPr>
        <w:br/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 KFS wydane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na kształcenie ustawiczne Pracownika, na zasadach określonych w Umowie.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Zwrot środków przez Pracodawcę na rzecz Urzędu następuje niezależnie od faktycznego dokonania zwrotu środków przez Pracownika na rzecz Pracodawcy.</w:t>
      </w:r>
    </w:p>
    <w:p w14:paraId="7FBBD9A7" w14:textId="353FB9E0" w:rsidR="0004174C" w:rsidRPr="00D36A16" w:rsidRDefault="0004174C" w:rsidP="0004174C">
      <w:pPr>
        <w:numPr>
          <w:ilvl w:val="0"/>
          <w:numId w:val="1"/>
        </w:numPr>
        <w:tabs>
          <w:tab w:val="left" w:pos="426"/>
        </w:tabs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W przypadku środków z rezerwy KFS powyższe zasady stosuje się analogicznie.</w:t>
      </w:r>
    </w:p>
    <w:p w14:paraId="6499CE02" w14:textId="77777777" w:rsidR="0004174C" w:rsidRPr="0004174C" w:rsidRDefault="0004174C" w:rsidP="0004174C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Podstawa prawna:</w:t>
      </w:r>
    </w:p>
    <w:p w14:paraId="7B8103C1" w14:textId="75FA19DE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Ustawa z dnia 20 kwietnia 2004 r. o promocji zatrudnienia i instytucjach rynku pracy (Dz. U. z 202</w:t>
      </w:r>
      <w:r w:rsidR="00364CB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</w:t>
      </w:r>
      <w:r w:rsidR="00364CBE">
        <w:rPr>
          <w:rFonts w:ascii="Times New Roman" w:eastAsia="Times New Roman" w:hAnsi="Times New Roman" w:cs="Times New Roman"/>
          <w:sz w:val="24"/>
          <w:szCs w:val="24"/>
          <w:lang w:eastAsia="ar-SA"/>
        </w:rPr>
        <w:t>735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) zwana dalej "Ustawą";</w:t>
      </w:r>
    </w:p>
    <w:p w14:paraId="1F7A0BEF" w14:textId="77777777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Rozporządzenie Ministra Pracy i Polityki Społecznej z dnia 14 maja 2014 r. w sprawie  przyznawania środków z Krajowego Funduszu Szkoleniowego (Dz. U.  z 2018 r. poz. 117) zwane dalej "Rozporządzeniem";</w:t>
      </w:r>
    </w:p>
    <w:p w14:paraId="28289D60" w14:textId="1977541A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Rozporządzenie Komisji (UE) nr 1407/2013 z dnia 18 grudnia 2013 r. w sprawie stosowania  art. 107 i 108 Traktatu o funkcjonowaniu Unii Europejskiej do pomocy de minimis (Dz. Urz. UE L 352 z 24.12.2013, str. 1);</w:t>
      </w:r>
    </w:p>
    <w:p w14:paraId="392A45A4" w14:textId="6C34EE42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Rozporządzenie Komisji (UE) nr 1408/2013 z dnia 18 grudnia 2013 r. w sprawie stosowania art. 107 i 108 Traktatu o funkcjonowaniu Unii Europejskiej do pomocy de minimis w  sektorze rolnym (Dz. Urz. UE L 352 z 24.12.2013, str. 9);</w:t>
      </w:r>
    </w:p>
    <w:p w14:paraId="25BE6F49" w14:textId="45F1E6ED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Rozporządzenie Komisji (UE) nr 717/2014 z dnia 27 czerwca 2014 r. w sprawie stosowania art. 107 i 108 Traktatu o funkcjonowaniu Unii Europejskiej do pomocy de minimis w sektorze rybołówstwa i akwakultury (Dz. Urz. UE L 190/45);</w:t>
      </w:r>
    </w:p>
    <w:p w14:paraId="15BFFAAB" w14:textId="01B828AB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Ustawa z dnia 30 kwietnia 2004 r. o postępowaniu w sprawach dotyczących pomocy  publicznej (Dz. U. z 202</w:t>
      </w:r>
      <w:r w:rsidR="000E175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7</w:t>
      </w:r>
      <w:r w:rsidR="000E1753">
        <w:rPr>
          <w:rFonts w:ascii="Times New Roman" w:eastAsia="Times New Roman" w:hAnsi="Times New Roman" w:cs="Times New Roman"/>
          <w:sz w:val="24"/>
          <w:szCs w:val="24"/>
          <w:lang w:eastAsia="ar-SA"/>
        </w:rPr>
        <w:t>43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14:paraId="01003FFA" w14:textId="77777777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Rozporządzenie Rady Ministrów z dnia 29 marca 2010 r. w sprawie zakresu informacji przedstawianych przez podmiot ubiegający się o pomoc </w:t>
      </w:r>
      <w:r w:rsidRPr="00041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 minimis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(Dz. U. 2010, nr 53 poz. 311 ze zm.);</w:t>
      </w:r>
    </w:p>
    <w:p w14:paraId="01A302BC" w14:textId="6F4FA07E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Rozporządzenie Rady Ministrów z dnia 11 czerwca 2010 r. w sprawie informacji składanych przez podmioty ubiegające się o pomoc </w:t>
      </w:r>
      <w:r w:rsidRPr="00041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 minimis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rolnictwie lub rybołówstwie (Dz. U. 2017, poz</w:t>
      </w:r>
      <w:r w:rsidR="00296A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31);</w:t>
      </w:r>
    </w:p>
    <w:p w14:paraId="65ACA084" w14:textId="10FCE8A1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Rozporządzenie z dnia 20 marca 2007 r. w sprawie zaświadczeń o pomocy </w:t>
      </w:r>
      <w:r w:rsidRPr="00041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 minimis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 </w:t>
      </w:r>
      <w:r w:rsidRPr="00041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pomocy de minimis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rolnictwie lub rybołówstwie (Dz.U. z 2018 r. poz. 350);</w:t>
      </w:r>
    </w:p>
    <w:p w14:paraId="2A96D277" w14:textId="6D28DE17" w:rsidR="0004174C" w:rsidRPr="00050B15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Ustawa z dnia 06 marca 2018 r. Prawo przedsiębiorców (Dz. U. z 2021, poz. 162).</w:t>
      </w:r>
    </w:p>
    <w:p w14:paraId="53DCF8F0" w14:textId="77777777" w:rsidR="00050B15" w:rsidRPr="0004174C" w:rsidRDefault="00050B15" w:rsidP="00050B15">
      <w:pPr>
        <w:suppressAutoHyphens/>
        <w:spacing w:after="200" w:line="36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sectPr w:rsidR="00050B15" w:rsidRPr="0004174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3DB2" w14:textId="77777777" w:rsidR="00981261" w:rsidRDefault="00981261" w:rsidP="00086C0D">
      <w:pPr>
        <w:spacing w:after="0" w:line="240" w:lineRule="auto"/>
      </w:pPr>
      <w:r>
        <w:separator/>
      </w:r>
    </w:p>
  </w:endnote>
  <w:endnote w:type="continuationSeparator" w:id="0">
    <w:p w14:paraId="3E5ACF26" w14:textId="77777777" w:rsidR="00981261" w:rsidRDefault="00981261" w:rsidP="0008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D6AB" w14:textId="77777777" w:rsidR="00981261" w:rsidRDefault="00981261" w:rsidP="00086C0D">
      <w:pPr>
        <w:spacing w:after="0" w:line="240" w:lineRule="auto"/>
      </w:pPr>
      <w:r>
        <w:separator/>
      </w:r>
    </w:p>
  </w:footnote>
  <w:footnote w:type="continuationSeparator" w:id="0">
    <w:p w14:paraId="35340218" w14:textId="77777777" w:rsidR="00981261" w:rsidRDefault="00981261" w:rsidP="0008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D2C6" w14:textId="247910A5" w:rsidR="00086C0D" w:rsidRPr="00086C0D" w:rsidRDefault="00086C0D" w:rsidP="00086C0D">
    <w:pPr>
      <w:pStyle w:val="Nagwek"/>
      <w:jc w:val="right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295"/>
        </w:tabs>
        <w:ind w:left="785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7"/>
    <w:multiLevelType w:val="multilevel"/>
    <w:tmpl w:val="12328EB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00000008"/>
    <w:multiLevelType w:val="multilevel"/>
    <w:tmpl w:val="AADADD3E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6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8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0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2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82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5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3" w15:restartNumberingAfterBreak="0">
    <w:nsid w:val="00015650"/>
    <w:multiLevelType w:val="multilevel"/>
    <w:tmpl w:val="470A9FBE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4D76419"/>
    <w:multiLevelType w:val="hybridMultilevel"/>
    <w:tmpl w:val="CE7266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F00050"/>
    <w:multiLevelType w:val="multilevel"/>
    <w:tmpl w:val="CF4E58C4"/>
    <w:lvl w:ilvl="0">
      <w:start w:val="1"/>
      <w:numFmt w:val="lowerLetter"/>
      <w:lvlText w:val="%1."/>
      <w:lvlJc w:val="left"/>
      <w:pPr>
        <w:tabs>
          <w:tab w:val="num" w:pos="0"/>
        </w:tabs>
        <w:ind w:left="114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5" w:hanging="180"/>
      </w:pPr>
    </w:lvl>
  </w:abstractNum>
  <w:abstractNum w:abstractNumId="16" w15:restartNumberingAfterBreak="0">
    <w:nsid w:val="16573BAB"/>
    <w:multiLevelType w:val="hybridMultilevel"/>
    <w:tmpl w:val="AEA8173A"/>
    <w:lvl w:ilvl="0" w:tplc="7A2C795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D456F7"/>
    <w:multiLevelType w:val="multilevel"/>
    <w:tmpl w:val="231EBA40"/>
    <w:lvl w:ilvl="0">
      <w:start w:val="1"/>
      <w:numFmt w:val="lowerLetter"/>
      <w:lvlText w:val="%1."/>
      <w:lvlJc w:val="left"/>
      <w:pPr>
        <w:tabs>
          <w:tab w:val="num" w:pos="0"/>
        </w:tabs>
        <w:ind w:left="12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6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8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0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2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82" w:hanging="180"/>
      </w:pPr>
    </w:lvl>
  </w:abstractNum>
  <w:abstractNum w:abstractNumId="18" w15:restartNumberingAfterBreak="0">
    <w:nsid w:val="24A33339"/>
    <w:multiLevelType w:val="hybridMultilevel"/>
    <w:tmpl w:val="4102719A"/>
    <w:lvl w:ilvl="0" w:tplc="F84E8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A30309"/>
    <w:multiLevelType w:val="multilevel"/>
    <w:tmpl w:val="F78C368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31542190"/>
    <w:multiLevelType w:val="multilevel"/>
    <w:tmpl w:val="EC82E0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4E7030A"/>
    <w:multiLevelType w:val="hybridMultilevel"/>
    <w:tmpl w:val="ACDAC3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BA41EC"/>
    <w:multiLevelType w:val="multilevel"/>
    <w:tmpl w:val="9F0AEBE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695A75E3"/>
    <w:multiLevelType w:val="hybridMultilevel"/>
    <w:tmpl w:val="9FB8E2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0D63AE"/>
    <w:multiLevelType w:val="multilevel"/>
    <w:tmpl w:val="8C8C7E9C"/>
    <w:lvl w:ilvl="0">
      <w:start w:val="1"/>
      <w:numFmt w:val="lowerLetter"/>
      <w:lvlText w:val="%1."/>
      <w:lvlJc w:val="left"/>
      <w:pPr>
        <w:tabs>
          <w:tab w:val="num" w:pos="-295"/>
        </w:tabs>
        <w:ind w:left="78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6E87007A"/>
    <w:multiLevelType w:val="hybridMultilevel"/>
    <w:tmpl w:val="F8A2ECAE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 w15:restartNumberingAfterBreak="0">
    <w:nsid w:val="6E8F2FD3"/>
    <w:multiLevelType w:val="hybridMultilevel"/>
    <w:tmpl w:val="00087974"/>
    <w:lvl w:ilvl="0" w:tplc="DD4E9B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45667"/>
    <w:multiLevelType w:val="hybridMultilevel"/>
    <w:tmpl w:val="B5C6FE72"/>
    <w:lvl w:ilvl="0" w:tplc="EE6AD85A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8788203">
    <w:abstractNumId w:val="0"/>
  </w:num>
  <w:num w:numId="2" w16cid:durableId="1766341155">
    <w:abstractNumId w:val="1"/>
  </w:num>
  <w:num w:numId="3" w16cid:durableId="1029447898">
    <w:abstractNumId w:val="2"/>
  </w:num>
  <w:num w:numId="4" w16cid:durableId="361398194">
    <w:abstractNumId w:val="3"/>
  </w:num>
  <w:num w:numId="5" w16cid:durableId="796533867">
    <w:abstractNumId w:val="4"/>
  </w:num>
  <w:num w:numId="6" w16cid:durableId="1163200333">
    <w:abstractNumId w:val="5"/>
  </w:num>
  <w:num w:numId="7" w16cid:durableId="981807456">
    <w:abstractNumId w:val="6"/>
  </w:num>
  <w:num w:numId="8" w16cid:durableId="1980064451">
    <w:abstractNumId w:val="7"/>
  </w:num>
  <w:num w:numId="9" w16cid:durableId="1049525603">
    <w:abstractNumId w:val="8"/>
  </w:num>
  <w:num w:numId="10" w16cid:durableId="1565024845">
    <w:abstractNumId w:val="9"/>
  </w:num>
  <w:num w:numId="11" w16cid:durableId="264271789">
    <w:abstractNumId w:val="10"/>
  </w:num>
  <w:num w:numId="12" w16cid:durableId="1257864511">
    <w:abstractNumId w:val="11"/>
  </w:num>
  <w:num w:numId="13" w16cid:durableId="1111314166">
    <w:abstractNumId w:val="12"/>
  </w:num>
  <w:num w:numId="14" w16cid:durableId="1359307124">
    <w:abstractNumId w:val="18"/>
  </w:num>
  <w:num w:numId="15" w16cid:durableId="933438133">
    <w:abstractNumId w:val="16"/>
  </w:num>
  <w:num w:numId="16" w16cid:durableId="235483470">
    <w:abstractNumId w:val="27"/>
  </w:num>
  <w:num w:numId="17" w16cid:durableId="1086464875">
    <w:abstractNumId w:val="26"/>
  </w:num>
  <w:num w:numId="18" w16cid:durableId="139079239">
    <w:abstractNumId w:val="13"/>
  </w:num>
  <w:num w:numId="19" w16cid:durableId="711656372">
    <w:abstractNumId w:val="22"/>
  </w:num>
  <w:num w:numId="20" w16cid:durableId="511989644">
    <w:abstractNumId w:val="15"/>
  </w:num>
  <w:num w:numId="21" w16cid:durableId="1231379668">
    <w:abstractNumId w:val="25"/>
  </w:num>
  <w:num w:numId="22" w16cid:durableId="413168391">
    <w:abstractNumId w:val="17"/>
  </w:num>
  <w:num w:numId="23" w16cid:durableId="264728139">
    <w:abstractNumId w:val="14"/>
  </w:num>
  <w:num w:numId="24" w16cid:durableId="475880121">
    <w:abstractNumId w:val="21"/>
  </w:num>
  <w:num w:numId="25" w16cid:durableId="416902220">
    <w:abstractNumId w:val="19"/>
  </w:num>
  <w:num w:numId="26" w16cid:durableId="1253470321">
    <w:abstractNumId w:val="20"/>
  </w:num>
  <w:num w:numId="27" w16cid:durableId="1326662711">
    <w:abstractNumId w:val="24"/>
  </w:num>
  <w:num w:numId="28" w16cid:durableId="15479133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4C"/>
    <w:rsid w:val="00010AEE"/>
    <w:rsid w:val="0001222E"/>
    <w:rsid w:val="00024393"/>
    <w:rsid w:val="0004174C"/>
    <w:rsid w:val="00050B15"/>
    <w:rsid w:val="000738D6"/>
    <w:rsid w:val="00086C0D"/>
    <w:rsid w:val="0009698E"/>
    <w:rsid w:val="000B685E"/>
    <w:rsid w:val="000E1753"/>
    <w:rsid w:val="000E5294"/>
    <w:rsid w:val="001055D6"/>
    <w:rsid w:val="00117B10"/>
    <w:rsid w:val="001248B6"/>
    <w:rsid w:val="001552D5"/>
    <w:rsid w:val="002420B4"/>
    <w:rsid w:val="00252604"/>
    <w:rsid w:val="00296A4D"/>
    <w:rsid w:val="002D212C"/>
    <w:rsid w:val="002E6D35"/>
    <w:rsid w:val="0035618E"/>
    <w:rsid w:val="00364CBE"/>
    <w:rsid w:val="00410EC9"/>
    <w:rsid w:val="00440982"/>
    <w:rsid w:val="00475197"/>
    <w:rsid w:val="004806E4"/>
    <w:rsid w:val="004A3182"/>
    <w:rsid w:val="00503D0C"/>
    <w:rsid w:val="005703F1"/>
    <w:rsid w:val="00630D8B"/>
    <w:rsid w:val="00692E87"/>
    <w:rsid w:val="00705C59"/>
    <w:rsid w:val="00717905"/>
    <w:rsid w:val="00744808"/>
    <w:rsid w:val="00776452"/>
    <w:rsid w:val="00782A0B"/>
    <w:rsid w:val="007879D6"/>
    <w:rsid w:val="007C777F"/>
    <w:rsid w:val="007D6871"/>
    <w:rsid w:val="00803564"/>
    <w:rsid w:val="008B16FE"/>
    <w:rsid w:val="008D2D45"/>
    <w:rsid w:val="008E51DE"/>
    <w:rsid w:val="0094775B"/>
    <w:rsid w:val="00981261"/>
    <w:rsid w:val="009F2F06"/>
    <w:rsid w:val="00A00CAD"/>
    <w:rsid w:val="00A41545"/>
    <w:rsid w:val="00AB3356"/>
    <w:rsid w:val="00B062CB"/>
    <w:rsid w:val="00B63900"/>
    <w:rsid w:val="00B64F25"/>
    <w:rsid w:val="00BD3CFF"/>
    <w:rsid w:val="00BF5185"/>
    <w:rsid w:val="00C21542"/>
    <w:rsid w:val="00C45FA6"/>
    <w:rsid w:val="00C66C35"/>
    <w:rsid w:val="00CA39D3"/>
    <w:rsid w:val="00CB43DB"/>
    <w:rsid w:val="00CE5C39"/>
    <w:rsid w:val="00CF44E3"/>
    <w:rsid w:val="00D23DE2"/>
    <w:rsid w:val="00D36A16"/>
    <w:rsid w:val="00D46FF4"/>
    <w:rsid w:val="00D84152"/>
    <w:rsid w:val="00DD434F"/>
    <w:rsid w:val="00DF3B95"/>
    <w:rsid w:val="00DF4D9A"/>
    <w:rsid w:val="00E655EC"/>
    <w:rsid w:val="00EE5A65"/>
    <w:rsid w:val="00F12B78"/>
    <w:rsid w:val="00F26F62"/>
    <w:rsid w:val="00F40E44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F61E"/>
  <w15:chartTrackingRefBased/>
  <w15:docId w15:val="{6277E80E-98CA-4C16-870D-7D917564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D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5F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5FA6"/>
    <w:rPr>
      <w:color w:val="0000FF"/>
      <w:u w:val="single"/>
    </w:rPr>
  </w:style>
  <w:style w:type="table" w:styleId="Tabela-Siatka">
    <w:name w:val="Table Grid"/>
    <w:basedOn w:val="Standardowy"/>
    <w:uiPriority w:val="39"/>
    <w:rsid w:val="0001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C0D"/>
  </w:style>
  <w:style w:type="paragraph" w:styleId="Stopka">
    <w:name w:val="footer"/>
    <w:basedOn w:val="Normalny"/>
    <w:link w:val="StopkaZnak"/>
    <w:uiPriority w:val="99"/>
    <w:unhideWhenUsed/>
    <w:rsid w:val="0008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92AA-7467-41EA-BBBE-60F7B4B5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2765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12</cp:revision>
  <cp:lastPrinted>2023-01-11T09:05:00Z</cp:lastPrinted>
  <dcterms:created xsi:type="dcterms:W3CDTF">2022-12-05T08:04:00Z</dcterms:created>
  <dcterms:modified xsi:type="dcterms:W3CDTF">2023-04-27T07:21:00Z</dcterms:modified>
</cp:coreProperties>
</file>