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0EC0" w14:textId="61C6F098" w:rsidR="00E42508" w:rsidRDefault="00E42508" w:rsidP="00E42508">
      <w:pPr>
        <w:pStyle w:val="Default"/>
        <w:jc w:val="center"/>
        <w:rPr>
          <w:b/>
          <w:bCs/>
        </w:rPr>
      </w:pPr>
      <w:r w:rsidRPr="00E42508">
        <w:rPr>
          <w:b/>
          <w:bCs/>
        </w:rPr>
        <w:t>PRIORYTETY RADY RYNKU PRACY WYDATKOWANIA 20% REZERWY KFS</w:t>
      </w:r>
    </w:p>
    <w:p w14:paraId="165F5184" w14:textId="77777777" w:rsidR="00E42508" w:rsidRPr="00E42508" w:rsidRDefault="00E42508" w:rsidP="00E42508">
      <w:pPr>
        <w:pStyle w:val="Default"/>
      </w:pPr>
    </w:p>
    <w:p w14:paraId="6BDADBE0" w14:textId="46CDDBDA" w:rsidR="00E42508" w:rsidRPr="00756EF9" w:rsidRDefault="00E42508" w:rsidP="00E42508">
      <w:pPr>
        <w:pStyle w:val="Default"/>
        <w:spacing w:after="240"/>
        <w:jc w:val="both"/>
        <w:rPr>
          <w:u w:val="single"/>
        </w:rPr>
      </w:pPr>
      <w:r w:rsidRPr="00756EF9">
        <w:rPr>
          <w:b/>
          <w:bCs/>
        </w:rPr>
        <w:t xml:space="preserve">Priorytet a) </w:t>
      </w:r>
      <w:r w:rsidRPr="00756EF9">
        <w:t>tj.</w:t>
      </w:r>
      <w:r w:rsidRPr="00756EF9">
        <w:t>:</w:t>
      </w:r>
      <w:r w:rsidRPr="00756EF9">
        <w:rPr>
          <w:u w:val="single"/>
        </w:rPr>
        <w:t xml:space="preserve"> </w:t>
      </w:r>
      <w:r w:rsidRPr="00756EF9">
        <w:rPr>
          <w:b/>
          <w:bCs/>
          <w:u w:val="single"/>
        </w:rPr>
        <w:t>wsparcie kształcenia ustawicznego skierowane do pracodawców zatrudniających cudzoziemców</w:t>
      </w:r>
    </w:p>
    <w:p w14:paraId="46321197" w14:textId="7CDF8271" w:rsidR="00E42508" w:rsidRPr="00E42508" w:rsidRDefault="00E42508" w:rsidP="00E42508">
      <w:pPr>
        <w:pStyle w:val="Default"/>
        <w:numPr>
          <w:ilvl w:val="0"/>
          <w:numId w:val="2"/>
        </w:numPr>
        <w:spacing w:after="240"/>
        <w:jc w:val="both"/>
      </w:pPr>
      <w:r w:rsidRPr="00E42508">
        <w:t xml:space="preserve">W ramach tego priorytetu mogą być finansowane szkolenia zarówno dla cudzoziemców jak </w:t>
      </w:r>
      <w:r>
        <w:br/>
      </w:r>
      <w:r w:rsidRPr="00E42508">
        <w:t xml:space="preserve">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14:paraId="00A98AD2" w14:textId="6C1078D2" w:rsidR="00E42508" w:rsidRPr="00E42508" w:rsidRDefault="00E42508" w:rsidP="00E42508">
      <w:pPr>
        <w:pStyle w:val="Default"/>
        <w:numPr>
          <w:ilvl w:val="0"/>
          <w:numId w:val="2"/>
        </w:numPr>
        <w:spacing w:after="240"/>
        <w:jc w:val="both"/>
      </w:pPr>
      <w:r w:rsidRPr="00E42508">
        <w:t xml:space="preserve">Wśród specyficznych potrzeb pracowników cudzoziemskich wskazać można w szczególności: </w:t>
      </w:r>
    </w:p>
    <w:p w14:paraId="59056B99" w14:textId="747E23EB" w:rsidR="00E42508" w:rsidRPr="00E42508" w:rsidRDefault="00E42508" w:rsidP="00E42508">
      <w:pPr>
        <w:pStyle w:val="Default"/>
        <w:numPr>
          <w:ilvl w:val="0"/>
          <w:numId w:val="3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doskonalenie znajomości języka polskiego oraz innych niezbędnych do pracy języków, szczególnie w kontekście słownictwa specyficznego dla danego zawodu / branży; </w:t>
      </w:r>
    </w:p>
    <w:p w14:paraId="3FFDBFDC" w14:textId="4DD70AE8" w:rsidR="00E42508" w:rsidRPr="00E42508" w:rsidRDefault="00E42508" w:rsidP="00E42508">
      <w:pPr>
        <w:pStyle w:val="Default"/>
        <w:numPr>
          <w:ilvl w:val="0"/>
          <w:numId w:val="3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doskonalenie wiedzy z zakresu specyfiki polskich i unijnych regulacji dotyczących wykonywania określonego zawodu; </w:t>
      </w:r>
    </w:p>
    <w:p w14:paraId="04B6330B" w14:textId="7D84E2A0" w:rsidR="00E42508" w:rsidRPr="00E42508" w:rsidRDefault="00E42508" w:rsidP="00E42508">
      <w:pPr>
        <w:pStyle w:val="Default"/>
        <w:numPr>
          <w:ilvl w:val="0"/>
          <w:numId w:val="3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ułatwianie rozwijania i uznawania w Polsce kwalifikacji nabytych w innym kraju; </w:t>
      </w:r>
    </w:p>
    <w:p w14:paraId="52016D7E" w14:textId="792DEC4D" w:rsidR="00E42508" w:rsidRPr="00E42508" w:rsidRDefault="00E42508" w:rsidP="00E42508">
      <w:pPr>
        <w:pStyle w:val="Default"/>
        <w:numPr>
          <w:ilvl w:val="0"/>
          <w:numId w:val="3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rozwój miękkich kompetencji, w tym komunikacyjnych, uwzględniających konieczność dostosowania się do kultury organizacyjnej polskich przedsiębiorstw i innych podmiotów, zatrudniających cudzoziemców </w:t>
      </w:r>
    </w:p>
    <w:p w14:paraId="1BD266BF" w14:textId="77777777" w:rsidR="00E42508" w:rsidRPr="00E42508" w:rsidRDefault="00E42508" w:rsidP="00E42508">
      <w:pPr>
        <w:pStyle w:val="Default"/>
        <w:spacing w:after="240"/>
        <w:ind w:left="708"/>
        <w:jc w:val="both"/>
        <w:rPr>
          <w:color w:val="auto"/>
        </w:rPr>
      </w:pPr>
      <w:r w:rsidRPr="00E42508">
        <w:rPr>
          <w:color w:val="auto"/>
        </w:rPr>
        <w:t xml:space="preserve">jednak należy pamiętać, że powyższa lista nie jest katalogiem zamkniętym i każdy pracodawca może określić własną listę potrzeb. </w:t>
      </w:r>
    </w:p>
    <w:p w14:paraId="71BC7D68" w14:textId="259C12DA" w:rsidR="00E42508" w:rsidRPr="00E42508" w:rsidRDefault="00E42508" w:rsidP="00E42508">
      <w:pPr>
        <w:pStyle w:val="Default"/>
        <w:numPr>
          <w:ilvl w:val="0"/>
          <w:numId w:val="4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Ze szkoleń w ramach tego priorytetu mogą korzystać również pracodawcy i pracownicy </w:t>
      </w:r>
      <w:r>
        <w:rPr>
          <w:color w:val="auto"/>
        </w:rPr>
        <w:br/>
      </w:r>
      <w:r w:rsidRPr="00E42508">
        <w:rPr>
          <w:color w:val="auto"/>
        </w:rPr>
        <w:t xml:space="preserve">z polskim obywatelstwem o ile wykażą w uzasadnieniu wniosku, że szkolenie to ułatwi czy też umożliwi im pracę z zatrudnionymi bądź planowanymi do zatrudnienia w przyszłości cudzoziemcami. </w:t>
      </w:r>
    </w:p>
    <w:p w14:paraId="6723FEAF" w14:textId="77777777" w:rsidR="00E42508" w:rsidRPr="00E42508" w:rsidRDefault="00E42508" w:rsidP="00E42508">
      <w:pPr>
        <w:pStyle w:val="Default"/>
        <w:jc w:val="both"/>
        <w:rPr>
          <w:color w:val="auto"/>
        </w:rPr>
      </w:pPr>
    </w:p>
    <w:p w14:paraId="6AEE5BCF" w14:textId="535998E7" w:rsidR="00E42508" w:rsidRPr="00E42508" w:rsidRDefault="00E42508" w:rsidP="00E42508">
      <w:pPr>
        <w:pStyle w:val="Default"/>
        <w:spacing w:after="240"/>
        <w:jc w:val="both"/>
        <w:rPr>
          <w:color w:val="auto"/>
        </w:rPr>
      </w:pPr>
      <w:r w:rsidRPr="00E42508">
        <w:rPr>
          <w:b/>
          <w:bCs/>
          <w:color w:val="auto"/>
        </w:rPr>
        <w:t xml:space="preserve">Priorytet b) </w:t>
      </w:r>
      <w:r w:rsidRPr="00E42508">
        <w:rPr>
          <w:color w:val="auto"/>
        </w:rPr>
        <w:t>tj.</w:t>
      </w:r>
      <w:r>
        <w:rPr>
          <w:color w:val="auto"/>
        </w:rPr>
        <w:t>:</w:t>
      </w:r>
      <w:r w:rsidRPr="00E42508">
        <w:rPr>
          <w:color w:val="auto"/>
        </w:rPr>
        <w:t xml:space="preserve"> </w:t>
      </w:r>
      <w:r w:rsidRPr="00756EF9">
        <w:rPr>
          <w:b/>
          <w:bCs/>
          <w:color w:val="auto"/>
          <w:u w:val="single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</w:r>
      <w:r w:rsidRPr="00E42508">
        <w:rPr>
          <w:b/>
          <w:bCs/>
          <w:color w:val="auto"/>
        </w:rPr>
        <w:t xml:space="preserve"> </w:t>
      </w:r>
    </w:p>
    <w:p w14:paraId="5545050A" w14:textId="77777777" w:rsidR="00E42508" w:rsidRPr="00E42508" w:rsidRDefault="00E42508" w:rsidP="00E42508">
      <w:pPr>
        <w:pStyle w:val="Default"/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Podmioty uprawnione do korzystania z środków w ramach tego priorytetu to: </w:t>
      </w:r>
    </w:p>
    <w:p w14:paraId="53DF3FC0" w14:textId="1E17322D" w:rsidR="00E42508" w:rsidRPr="00E42508" w:rsidRDefault="00E42508" w:rsidP="00E42508">
      <w:pPr>
        <w:pStyle w:val="Default"/>
        <w:numPr>
          <w:ilvl w:val="0"/>
          <w:numId w:val="4"/>
        </w:numPr>
        <w:spacing w:after="240"/>
        <w:jc w:val="both"/>
        <w:rPr>
          <w:color w:val="auto"/>
        </w:rPr>
      </w:pPr>
      <w:r w:rsidRPr="00E42508">
        <w:rPr>
          <w:b/>
          <w:bCs/>
          <w:color w:val="auto"/>
        </w:rPr>
        <w:t xml:space="preserve">Przedsiębiorstwa społeczne </w:t>
      </w:r>
      <w:r w:rsidRPr="00E42508">
        <w:rPr>
          <w:color w:val="auto"/>
        </w:rPr>
        <w:t xml:space="preserve">wpisane na listę przedsiębiorstw społecznych prowadzoną przez MRiPS – lista ta jest dostępna pod adresem http://www.bazaps.ekonomiaspoleczna.gov.pl/ </w:t>
      </w:r>
      <w:r>
        <w:rPr>
          <w:color w:val="auto"/>
        </w:rPr>
        <w:br/>
      </w:r>
      <w:r w:rsidRPr="00E42508">
        <w:rPr>
          <w:color w:val="auto"/>
        </w:rPr>
        <w:t xml:space="preserve">w formie interaktywnej bazy danych. Lista jest prowadzona, weryfikowana i uzupełniana przez MRiPS,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 </w:t>
      </w:r>
    </w:p>
    <w:p w14:paraId="369D90E7" w14:textId="659DD73B" w:rsidR="00E42508" w:rsidRPr="00E42508" w:rsidRDefault="00E42508" w:rsidP="00E42508">
      <w:pPr>
        <w:pStyle w:val="Default"/>
        <w:numPr>
          <w:ilvl w:val="0"/>
          <w:numId w:val="4"/>
        </w:numPr>
        <w:spacing w:after="240"/>
        <w:jc w:val="both"/>
        <w:rPr>
          <w:color w:val="auto"/>
        </w:rPr>
      </w:pPr>
      <w:r w:rsidRPr="00E42508">
        <w:rPr>
          <w:b/>
          <w:bCs/>
          <w:color w:val="auto"/>
        </w:rPr>
        <w:t xml:space="preserve">Spółdzielnie socjalne </w:t>
      </w:r>
      <w:r w:rsidRPr="00E42508">
        <w:rPr>
          <w:color w:val="auto"/>
        </w:rPr>
        <w:t xml:space="preserve">- to podmioty wpisane do Krajowego Rejestru Sądowego, na tej podstawie można zweryfikować ich formę prawną. Niektóre spółdzielnie socjalne mogą uzyskać status przedsiębiorstwa społecznego. W takiej sytuacji ich uprawnienia do skorzystania ze wsparcia </w:t>
      </w:r>
      <w:r>
        <w:rPr>
          <w:color w:val="auto"/>
        </w:rPr>
        <w:br/>
      </w:r>
      <w:r w:rsidRPr="00E42508">
        <w:rPr>
          <w:color w:val="auto"/>
        </w:rPr>
        <w:t xml:space="preserve">w ramach tego priorytetu można potwierdzić na podstawie listy przedsiębiorstw społecznych, </w:t>
      </w:r>
      <w:r>
        <w:rPr>
          <w:color w:val="auto"/>
        </w:rPr>
        <w:br/>
      </w:r>
      <w:r w:rsidRPr="00E42508">
        <w:rPr>
          <w:color w:val="auto"/>
        </w:rPr>
        <w:lastRenderedPageBreak/>
        <w:t xml:space="preserve">o której mowa powyżej. Bez względu na to czy spółdzielnia socjalna posiada status przedsiębiorstwa społecznego, jest ona uprawniona do skorzystania ze środków w ramach tego priorytetu. </w:t>
      </w:r>
    </w:p>
    <w:p w14:paraId="291B918D" w14:textId="67DB3D94" w:rsidR="00E42508" w:rsidRPr="00E42508" w:rsidRDefault="00E42508" w:rsidP="00E42508">
      <w:pPr>
        <w:pStyle w:val="Default"/>
        <w:numPr>
          <w:ilvl w:val="0"/>
          <w:numId w:val="4"/>
        </w:numPr>
        <w:spacing w:after="240"/>
        <w:jc w:val="both"/>
        <w:rPr>
          <w:color w:val="auto"/>
        </w:rPr>
      </w:pPr>
      <w:r w:rsidRPr="00E42508">
        <w:rPr>
          <w:b/>
          <w:bCs/>
          <w:color w:val="auto"/>
        </w:rPr>
        <w:t xml:space="preserve">Zakłady aktywności zawodowej - </w:t>
      </w:r>
      <w:r w:rsidRPr="00E42508">
        <w:rPr>
          <w:color w:val="auto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p w14:paraId="3702A9EE" w14:textId="7E33BA31" w:rsidR="00E42508" w:rsidRPr="00E42508" w:rsidRDefault="00E42508" w:rsidP="00E4250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42508">
        <w:rPr>
          <w:color w:val="auto"/>
        </w:rPr>
        <w:t>Ze środków w ramach tego priorytetu korzystać mogą wszyscy pracownicy Przedsiębiorstw społecznych i ZAZ oraz pracownicy i członkowie spółdzielni socjalnych. Inaczej niż w roku 2019 nie ma potrzeby weryfikowania, czy pracownik, którego przeszkolenie ma być wsparte ze środków KFS należy do grupy osób zagrożonych wykluczeniem społecznym lub do osób wymienionych w art. 4 ust 1 ustawy o spółdzielniach socjalnych.</w:t>
      </w:r>
    </w:p>
    <w:p w14:paraId="7C3DD67D" w14:textId="77777777" w:rsidR="00E42508" w:rsidRPr="00E42508" w:rsidRDefault="00E42508" w:rsidP="00E42508">
      <w:pPr>
        <w:pStyle w:val="Default"/>
        <w:spacing w:after="240"/>
        <w:jc w:val="both"/>
        <w:rPr>
          <w:color w:val="auto"/>
        </w:rPr>
      </w:pPr>
    </w:p>
    <w:p w14:paraId="6B5A811A" w14:textId="2F4BAC03" w:rsidR="00E42508" w:rsidRPr="00E42508" w:rsidRDefault="00E42508" w:rsidP="00E42508">
      <w:pPr>
        <w:pStyle w:val="Default"/>
        <w:spacing w:after="240"/>
        <w:jc w:val="both"/>
        <w:rPr>
          <w:color w:val="auto"/>
        </w:rPr>
      </w:pPr>
      <w:r w:rsidRPr="00E42508">
        <w:rPr>
          <w:b/>
          <w:bCs/>
          <w:color w:val="auto"/>
        </w:rPr>
        <w:t xml:space="preserve">Priorytet c) </w:t>
      </w:r>
      <w:r w:rsidRPr="00E42508">
        <w:rPr>
          <w:color w:val="auto"/>
        </w:rPr>
        <w:t xml:space="preserve">tj. </w:t>
      </w:r>
      <w:r w:rsidRPr="00756EF9">
        <w:rPr>
          <w:b/>
          <w:bCs/>
          <w:color w:val="auto"/>
          <w:u w:val="single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E42508">
        <w:rPr>
          <w:b/>
          <w:bCs/>
          <w:color w:val="auto"/>
        </w:rPr>
        <w:t xml:space="preserve"> </w:t>
      </w:r>
    </w:p>
    <w:p w14:paraId="0A17C0DA" w14:textId="2E621438" w:rsidR="00E42508" w:rsidRPr="00E42508" w:rsidRDefault="00E42508" w:rsidP="00E42508">
      <w:pPr>
        <w:pStyle w:val="Default"/>
        <w:numPr>
          <w:ilvl w:val="0"/>
          <w:numId w:val="5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Priorytet ten promuje działania wobec osób pracujących w warunkach niszczących zdrowie </w:t>
      </w:r>
      <w:r>
        <w:rPr>
          <w:color w:val="auto"/>
        </w:rPr>
        <w:br/>
      </w:r>
      <w:r w:rsidRPr="00E42508">
        <w:rPr>
          <w:color w:val="auto"/>
        </w:rPr>
        <w:t xml:space="preserve">i w szczególności powinien objąć osoby, które nie mają prawa do emerytury pomostowej </w:t>
      </w:r>
      <w:r>
        <w:rPr>
          <w:color w:val="auto"/>
        </w:rPr>
        <w:br/>
      </w:r>
      <w:r w:rsidRPr="00E42508">
        <w:rPr>
          <w:color w:val="auto"/>
        </w:rPr>
        <w:t xml:space="preserve">(w stosunku do lat poprzednich nie ma tu żadnych zmian). </w:t>
      </w:r>
    </w:p>
    <w:p w14:paraId="4C4E2F28" w14:textId="5F3D1B8A" w:rsidR="00E42508" w:rsidRPr="00E42508" w:rsidRDefault="00E42508" w:rsidP="00E42508">
      <w:pPr>
        <w:pStyle w:val="Default"/>
        <w:numPr>
          <w:ilvl w:val="0"/>
          <w:numId w:val="5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Wykaz prac w szczególnych warunkach stanowi załącznik nr 1, a prac o szczególnym charakterze - załącznik nr 2 do ustawy z dnia 19 grudnia 2008 roku </w:t>
      </w:r>
      <w:r w:rsidRPr="00E42508">
        <w:rPr>
          <w:i/>
          <w:iCs/>
          <w:color w:val="auto"/>
        </w:rPr>
        <w:t xml:space="preserve">o emeryturach pomostowych </w:t>
      </w:r>
      <w:r w:rsidRPr="00E42508">
        <w:rPr>
          <w:color w:val="auto"/>
        </w:rPr>
        <w:t xml:space="preserve">(Dz. U. z 2008 Nr 237, poz. 1656 z późn. zm.) </w:t>
      </w:r>
    </w:p>
    <w:p w14:paraId="6E73E1B4" w14:textId="77777777" w:rsidR="00E42508" w:rsidRPr="00E42508" w:rsidRDefault="00E42508" w:rsidP="00E42508">
      <w:pPr>
        <w:pStyle w:val="Default"/>
        <w:spacing w:after="240"/>
        <w:jc w:val="both"/>
        <w:rPr>
          <w:color w:val="auto"/>
        </w:rPr>
      </w:pPr>
    </w:p>
    <w:p w14:paraId="6EA69DDD" w14:textId="03AE760C" w:rsidR="00E42508" w:rsidRPr="00756EF9" w:rsidRDefault="00E42508" w:rsidP="00E42508">
      <w:pPr>
        <w:pStyle w:val="Default"/>
        <w:spacing w:after="240"/>
        <w:jc w:val="both"/>
        <w:rPr>
          <w:color w:val="auto"/>
          <w:u w:val="single"/>
        </w:rPr>
      </w:pPr>
      <w:r w:rsidRPr="00E42508">
        <w:rPr>
          <w:b/>
          <w:bCs/>
          <w:color w:val="auto"/>
        </w:rPr>
        <w:t xml:space="preserve">Priorytet d) </w:t>
      </w:r>
      <w:r w:rsidRPr="00E42508">
        <w:rPr>
          <w:color w:val="auto"/>
        </w:rPr>
        <w:t xml:space="preserve">tj. </w:t>
      </w:r>
      <w:r w:rsidRPr="00756EF9">
        <w:rPr>
          <w:b/>
          <w:bCs/>
          <w:color w:val="auto"/>
          <w:u w:val="single"/>
        </w:rPr>
        <w:t>wsparcie kształcenia ustawicznego pracowników Centrów Integracji Społecznej, Klubów Integracji Społecznej, Warsztatów Terapii Zajęciowej</w:t>
      </w:r>
      <w:r w:rsidRPr="00756EF9">
        <w:rPr>
          <w:color w:val="auto"/>
          <w:u w:val="single"/>
        </w:rPr>
        <w:t xml:space="preserve"> </w:t>
      </w:r>
    </w:p>
    <w:p w14:paraId="090321A6" w14:textId="5377747D" w:rsidR="00E42508" w:rsidRPr="00E42508" w:rsidRDefault="00E42508" w:rsidP="00E42508">
      <w:pPr>
        <w:pStyle w:val="Default"/>
        <w:numPr>
          <w:ilvl w:val="0"/>
          <w:numId w:val="6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14:paraId="582E823E" w14:textId="052FE0BD" w:rsidR="00E42508" w:rsidRPr="00E42508" w:rsidRDefault="00E42508" w:rsidP="00E42508">
      <w:pPr>
        <w:pStyle w:val="Default"/>
        <w:numPr>
          <w:ilvl w:val="0"/>
          <w:numId w:val="6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Wojewoda decyduje o przyznaniu statusu CIS, a także prowadzi rejestr tych podmiotów. Ponadto wojewoda prowadzi również rejestr KIS. </w:t>
      </w:r>
    </w:p>
    <w:p w14:paraId="0B47736C" w14:textId="6B1254FD" w:rsidR="00E42508" w:rsidRPr="00E42508" w:rsidRDefault="00E42508" w:rsidP="00E42508">
      <w:pPr>
        <w:pStyle w:val="Default"/>
        <w:numPr>
          <w:ilvl w:val="0"/>
          <w:numId w:val="6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4F23A31E" w14:textId="574A6868" w:rsidR="00E42508" w:rsidRPr="00E42508" w:rsidRDefault="00E42508" w:rsidP="00E42508">
      <w:pPr>
        <w:pStyle w:val="Default"/>
        <w:numPr>
          <w:ilvl w:val="0"/>
          <w:numId w:val="6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14:paraId="2535882C" w14:textId="647062AB" w:rsidR="00E42508" w:rsidRPr="00E42508" w:rsidRDefault="00E42508" w:rsidP="00E42508">
      <w:pPr>
        <w:pStyle w:val="Default"/>
        <w:numPr>
          <w:ilvl w:val="0"/>
          <w:numId w:val="6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0CDE91EC" w14:textId="23EDFBEB" w:rsidR="00E42508" w:rsidRPr="00E42508" w:rsidRDefault="00E42508" w:rsidP="00756EF9">
      <w:pPr>
        <w:pStyle w:val="Default"/>
        <w:pageBreakBefore/>
        <w:numPr>
          <w:ilvl w:val="0"/>
          <w:numId w:val="6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lastRenderedPageBreak/>
        <w:t>Pracodawcy zamierzający skorzystać z tego priorytetu powinni wykazać, że współfinansowane ze środków KFS działania zmierzające do podniesienia</w:t>
      </w:r>
      <w:r>
        <w:rPr>
          <w:color w:val="auto"/>
        </w:rPr>
        <w:t xml:space="preserve"> </w:t>
      </w:r>
      <w:r w:rsidRPr="00E42508">
        <w:rPr>
          <w:color w:val="auto"/>
        </w:rPr>
        <w:t xml:space="preserve">kompetencji pracowników związane są z ich zadaniami realizowanymi w CIS, KIS lub WTZ. </w:t>
      </w:r>
    </w:p>
    <w:p w14:paraId="5190C554" w14:textId="782BF2DE" w:rsidR="00E42508" w:rsidRPr="00E42508" w:rsidRDefault="00E42508" w:rsidP="00E42508">
      <w:pPr>
        <w:pStyle w:val="Default"/>
        <w:spacing w:after="240"/>
        <w:jc w:val="both"/>
        <w:rPr>
          <w:b/>
          <w:bCs/>
          <w:color w:val="auto"/>
        </w:rPr>
      </w:pPr>
      <w:r w:rsidRPr="00E42508">
        <w:rPr>
          <w:b/>
          <w:bCs/>
          <w:color w:val="auto"/>
        </w:rPr>
        <w:t xml:space="preserve">Priorytet e) </w:t>
      </w:r>
      <w:r w:rsidRPr="00E42508">
        <w:rPr>
          <w:color w:val="auto"/>
        </w:rPr>
        <w:t>tj.</w:t>
      </w:r>
      <w:r>
        <w:rPr>
          <w:color w:val="auto"/>
        </w:rPr>
        <w:t>:</w:t>
      </w:r>
      <w:r w:rsidRPr="00E42508">
        <w:rPr>
          <w:color w:val="auto"/>
        </w:rPr>
        <w:t xml:space="preserve"> </w:t>
      </w:r>
      <w:r w:rsidRPr="00756EF9">
        <w:rPr>
          <w:b/>
          <w:bCs/>
          <w:color w:val="auto"/>
          <w:u w:val="single"/>
        </w:rPr>
        <w:t>wsparcie kształcenia ustawicznego osób z orzeczonym stopniem niepełnosprawności</w:t>
      </w:r>
      <w:r w:rsidRPr="00E42508">
        <w:rPr>
          <w:b/>
          <w:bCs/>
          <w:i/>
          <w:iCs/>
          <w:color w:val="auto"/>
        </w:rPr>
        <w:t xml:space="preserve"> </w:t>
      </w:r>
    </w:p>
    <w:p w14:paraId="39EF0301" w14:textId="78A1415E" w:rsidR="00E42508" w:rsidRPr="00E42508" w:rsidRDefault="00E42508" w:rsidP="00756EF9">
      <w:pPr>
        <w:pStyle w:val="Default"/>
        <w:numPr>
          <w:ilvl w:val="0"/>
          <w:numId w:val="8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>Wnioskodawca składający wniosek o środki w ramach powyższego priorytetu powinien udowodnić posiadanie przez kandydata na szkolenie orzeczenia o niepełnosprawności</w:t>
      </w:r>
      <w:r w:rsidR="00756EF9">
        <w:rPr>
          <w:color w:val="auto"/>
        </w:rPr>
        <w:t>,</w:t>
      </w:r>
      <w:r w:rsidRPr="00E42508">
        <w:rPr>
          <w:color w:val="auto"/>
        </w:rPr>
        <w:t xml:space="preserve"> </w:t>
      </w:r>
      <w:r w:rsidR="00756EF9">
        <w:rPr>
          <w:color w:val="auto"/>
        </w:rPr>
        <w:br/>
      </w:r>
      <w:r w:rsidRPr="00E42508">
        <w:rPr>
          <w:color w:val="auto"/>
        </w:rPr>
        <w:t>tj.</w:t>
      </w:r>
      <w:r>
        <w:rPr>
          <w:color w:val="auto"/>
        </w:rPr>
        <w:t>:</w:t>
      </w:r>
      <w:r w:rsidRPr="00E42508">
        <w:rPr>
          <w:color w:val="auto"/>
        </w:rPr>
        <w:t xml:space="preserve"> przedstawić orzeczenie o niepełnosprawności kandydata na szkolenie bądź oświadczenie </w:t>
      </w:r>
      <w:r w:rsidR="00756EF9">
        <w:rPr>
          <w:color w:val="auto"/>
        </w:rPr>
        <w:br/>
      </w:r>
      <w:r w:rsidRPr="00E42508">
        <w:rPr>
          <w:color w:val="auto"/>
        </w:rPr>
        <w:t xml:space="preserve">o posiadaniu takiego orzeczenia. </w:t>
      </w:r>
    </w:p>
    <w:p w14:paraId="21530EE3" w14:textId="3059944F" w:rsidR="00E42508" w:rsidRPr="00E42508" w:rsidRDefault="00E42508" w:rsidP="00E42508">
      <w:pPr>
        <w:pStyle w:val="Default"/>
        <w:spacing w:after="240"/>
        <w:jc w:val="both"/>
        <w:rPr>
          <w:color w:val="auto"/>
        </w:rPr>
      </w:pPr>
      <w:r w:rsidRPr="00E42508">
        <w:rPr>
          <w:b/>
          <w:bCs/>
          <w:color w:val="auto"/>
        </w:rPr>
        <w:t xml:space="preserve">Priorytet f) </w:t>
      </w:r>
      <w:r w:rsidRPr="00E42508">
        <w:rPr>
          <w:color w:val="auto"/>
        </w:rPr>
        <w:t>tj.</w:t>
      </w:r>
      <w:r>
        <w:rPr>
          <w:color w:val="auto"/>
        </w:rPr>
        <w:t>:</w:t>
      </w:r>
      <w:r w:rsidRPr="00E42508">
        <w:rPr>
          <w:color w:val="auto"/>
        </w:rPr>
        <w:t xml:space="preserve"> </w:t>
      </w:r>
      <w:r w:rsidRPr="00756EF9">
        <w:rPr>
          <w:b/>
          <w:bCs/>
          <w:color w:val="auto"/>
          <w:u w:val="single"/>
        </w:rPr>
        <w:t>wsparcie kształcenia ustawicznego osób dorosłych w nabywaniu kompetencji cyfrowych</w:t>
      </w:r>
      <w:r w:rsidRPr="00756EF9">
        <w:rPr>
          <w:color w:val="auto"/>
          <w:u w:val="single"/>
        </w:rPr>
        <w:t xml:space="preserve"> </w:t>
      </w:r>
    </w:p>
    <w:p w14:paraId="0A6EE5EC" w14:textId="0FC4F03A" w:rsidR="00E42508" w:rsidRPr="00E42508" w:rsidRDefault="00E42508" w:rsidP="00E42508">
      <w:pPr>
        <w:pStyle w:val="Default"/>
        <w:numPr>
          <w:ilvl w:val="0"/>
          <w:numId w:val="7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W ramach niniejszego priorytetu powinny być dofinansowywane formy kształcenia ustawicznego, które pomogą zniwelować lub zapobiec powstawaniu luk czy braków </w:t>
      </w:r>
      <w:r>
        <w:rPr>
          <w:color w:val="auto"/>
        </w:rPr>
        <w:br/>
      </w:r>
      <w:r w:rsidRPr="00E42508">
        <w:rPr>
          <w:color w:val="auto"/>
        </w:rPr>
        <w:t xml:space="preserve">w kompetencjach cyfrowych pracowników i pracodawców. </w:t>
      </w:r>
    </w:p>
    <w:p w14:paraId="5B773ED6" w14:textId="4A5601F1" w:rsidR="00E42508" w:rsidRPr="00E42508" w:rsidRDefault="00E42508" w:rsidP="00E42508">
      <w:pPr>
        <w:pStyle w:val="Default"/>
        <w:numPr>
          <w:ilvl w:val="0"/>
          <w:numId w:val="7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08B2891D" w14:textId="0C3E29E4" w:rsidR="00E42508" w:rsidRPr="00E42508" w:rsidRDefault="00E42508" w:rsidP="00E42508">
      <w:pPr>
        <w:pStyle w:val="Default"/>
        <w:numPr>
          <w:ilvl w:val="0"/>
          <w:numId w:val="7"/>
        </w:numPr>
        <w:spacing w:after="240"/>
        <w:jc w:val="both"/>
        <w:rPr>
          <w:color w:val="auto"/>
        </w:rPr>
      </w:pPr>
      <w:r w:rsidRPr="00E42508">
        <w:rPr>
          <w:color w:val="auto"/>
        </w:rPr>
        <w:t xml:space="preserve">W przypadku niniejszego priorytetu należy również pamiętać, że w obszarze kompetencji cyfrowych granica pomiędzy szkoleniami zawodowymi a tzw. miękkimi nie jest jednoznaczna. Kompetencje cyfrowe obejmują zagadnienia związane z komunikowaniem się, umiejętnościami korzystania z mediów, umiejętnościami wyszukiwania i korzystania z różnego typu danych </w:t>
      </w:r>
      <w:r w:rsidR="004C2ADB">
        <w:rPr>
          <w:color w:val="auto"/>
        </w:rPr>
        <w:br/>
      </w:r>
      <w:r w:rsidRPr="00E42508">
        <w:rPr>
          <w:color w:val="auto"/>
        </w:rPr>
        <w:t xml:space="preserve">w formie elektronicznej czy cyberbezpieczeństwem. </w:t>
      </w:r>
    </w:p>
    <w:p w14:paraId="61CCA54E" w14:textId="77777777" w:rsidR="00B41E9E" w:rsidRPr="00E42508" w:rsidRDefault="00B41E9E" w:rsidP="00E4250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41E9E" w:rsidRPr="00E42508" w:rsidSect="009D0531">
      <w:pgSz w:w="11906" w:h="17338"/>
      <w:pgMar w:top="1702" w:right="778" w:bottom="64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12A"/>
    <w:multiLevelType w:val="hybridMultilevel"/>
    <w:tmpl w:val="9DEE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75C2"/>
    <w:multiLevelType w:val="hybridMultilevel"/>
    <w:tmpl w:val="67708A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BC6BC4"/>
    <w:multiLevelType w:val="hybridMultilevel"/>
    <w:tmpl w:val="40D2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6EAA"/>
    <w:multiLevelType w:val="hybridMultilevel"/>
    <w:tmpl w:val="8CAA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02D"/>
    <w:multiLevelType w:val="hybridMultilevel"/>
    <w:tmpl w:val="42F4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553B"/>
    <w:multiLevelType w:val="hybridMultilevel"/>
    <w:tmpl w:val="796A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7D03"/>
    <w:multiLevelType w:val="hybridMultilevel"/>
    <w:tmpl w:val="F1B8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6BC"/>
    <w:multiLevelType w:val="hybridMultilevel"/>
    <w:tmpl w:val="CA9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8"/>
    <w:rsid w:val="004C2ADB"/>
    <w:rsid w:val="00756EF9"/>
    <w:rsid w:val="00B41E9E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EC33"/>
  <w15:chartTrackingRefBased/>
  <w15:docId w15:val="{7D66C4B1-3087-4323-8BE6-78AB097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2021-09-13T07:01:00Z</dcterms:created>
  <dcterms:modified xsi:type="dcterms:W3CDTF">2021-09-13T07:14:00Z</dcterms:modified>
</cp:coreProperties>
</file>