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E6F7" w14:textId="77777777" w:rsidR="0004174C" w:rsidRPr="0004174C" w:rsidRDefault="0004174C" w:rsidP="0004174C">
      <w:pPr>
        <w:suppressAutoHyphens/>
        <w:spacing w:line="252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Calibri" w:eastAsia="SimSun" w:hAnsi="Calibri" w:cs="font182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7241608F" wp14:editId="51224CF4">
            <wp:simplePos x="0" y="0"/>
            <wp:positionH relativeFrom="column">
              <wp:posOffset>-228600</wp:posOffset>
            </wp:positionH>
            <wp:positionV relativeFrom="paragraph">
              <wp:posOffset>-533400</wp:posOffset>
            </wp:positionV>
            <wp:extent cx="1938020" cy="80581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6AF8" w14:textId="77777777" w:rsidR="0004174C" w:rsidRPr="0004174C" w:rsidRDefault="0004174C" w:rsidP="0004174C">
      <w:pPr>
        <w:suppressAutoHyphens/>
        <w:spacing w:line="252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Zasady naboru i przyznawania środków z Krajowego Funduszu Szkoleniowego</w:t>
      </w:r>
    </w:p>
    <w:p w14:paraId="0B1192C0" w14:textId="77777777" w:rsidR="0004174C" w:rsidRPr="0004174C" w:rsidRDefault="0004174C" w:rsidP="0004174C">
      <w:p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Ilekroć w zasadach jest mowa o:</w:t>
      </w:r>
    </w:p>
    <w:p w14:paraId="3C377D6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Pracodawcy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jednostkę organizacyjną, chociażby nie posiadała osobowości prawnej, a także osobę fizyczną, jeżeli zatrudniają one co najmniej jednego pracownika.</w:t>
      </w:r>
    </w:p>
    <w:p w14:paraId="37D1E3D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Pracowniku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osobę zatrudnioną na podstawie umowy o pracę, powołania, wyboru, mianowania lub spółdzielczej umowy o pracę.</w:t>
      </w:r>
    </w:p>
    <w:p w14:paraId="0A1E23F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Urzędzie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lub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PUP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Powiatowy Urząd Pracy w Płońsku.</w:t>
      </w:r>
    </w:p>
    <w:p w14:paraId="4155ABE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Staroście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oznacza, działającego z upoważnienia Starosty Płońskiego, Dyrektora Powiatowego Urzędu Pracy w Płońsku.</w:t>
      </w:r>
    </w:p>
    <w:p w14:paraId="0EB1284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Mikroprzedsiębiorstwie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</w:t>
      </w:r>
      <w:r w:rsidRPr="0004174C">
        <w:rPr>
          <w:rFonts w:ascii="Times New Roman" w:eastAsia="SimSun" w:hAnsi="Times New Roman" w:cs="Times New Roman"/>
          <w:lang w:eastAsia="ar-SA"/>
        </w:rPr>
        <w:t>przedsiębiorstwo, które zatr</w:t>
      </w:r>
      <w:r w:rsidR="00FC2E12">
        <w:rPr>
          <w:rFonts w:ascii="Times New Roman" w:eastAsia="SimSun" w:hAnsi="Times New Roman" w:cs="Times New Roman"/>
          <w:lang w:eastAsia="ar-SA"/>
        </w:rPr>
        <w:t xml:space="preserve">udnia mniej niż 10 pracowników </w:t>
      </w:r>
      <w:r w:rsidRPr="0004174C">
        <w:rPr>
          <w:rFonts w:ascii="Times New Roman" w:eastAsia="SimSun" w:hAnsi="Times New Roman" w:cs="Times New Roman"/>
          <w:lang w:eastAsia="ar-SA"/>
        </w:rPr>
        <w:t>i którego roczny obrót lub roczna suma bilansowa nie przekracza 2 mln. EUR, zgodnie z załącznikiem nr I do rozporządzenia Komisji (WE) nr 651/2014 z dnia 17 czerwca 2014 r. uznającego niektóre rodzaje pomocy za zgodne z rynkiem wewnętrznym w zastos</w:t>
      </w:r>
      <w:r w:rsidR="00FC2E12">
        <w:rPr>
          <w:rFonts w:ascii="Times New Roman" w:eastAsia="SimSun" w:hAnsi="Times New Roman" w:cs="Times New Roman"/>
          <w:lang w:eastAsia="ar-SA"/>
        </w:rPr>
        <w:t xml:space="preserve">owaniu art. 107 i 108 Traktatu </w:t>
      </w:r>
      <w:r w:rsidRPr="0004174C">
        <w:rPr>
          <w:rFonts w:ascii="Times New Roman" w:eastAsia="SimSun" w:hAnsi="Times New Roman" w:cs="Times New Roman"/>
          <w:lang w:eastAsia="ar-SA"/>
        </w:rPr>
        <w:t>(Dz. Urz. UE L 187/1 z 26.06.2014).</w:t>
      </w:r>
    </w:p>
    <w:p w14:paraId="3D62A700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Rozporządzeniu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Rozporządzenie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Ministra Pracy i Polityki Społecznej z dnia 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 maja 2014 r. w sprawie przyznawan</w:t>
      </w:r>
      <w:r w:rsidR="00FC2E1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ia środków z Krajowego Funduszu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Szkoleniowego (Dz. U. z 2018 r., poz. 117).</w:t>
      </w:r>
    </w:p>
    <w:p w14:paraId="0CAD6CDE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Ustawie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ustawę z dnia 20 kwietnia 2004 r. o promocji zatrudnienia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instytucjach rynku pracy (Dz. U. z 2020 r., poz. 1409 z późn. zm.);</w:t>
      </w:r>
    </w:p>
    <w:p w14:paraId="74362729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– oznacza wniosek o dofinansowanie kształcenia ustawicznego pracowników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  <w:t>i pracodawcy ze środków Krajowego Funduszu Szkoleniowego;</w:t>
      </w:r>
    </w:p>
    <w:p w14:paraId="5C8937A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nieprawidłowo wypełnionym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wniosek, w którym: pozostawione są puste i/lub niewypełnione pola (nie wliczając oznaczenia priorytetów), zostały błędnie wyliczone kwoty i/lub wskazano kwoty brutto wnioskowanych działań obejmujących kształcenie ustawiczne.</w:t>
      </w:r>
    </w:p>
    <w:p w14:paraId="17298AFE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2FC5ED05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57229BE0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5C2D0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O środki z Krajowego Funduszu Szkoleniowego mogą ubiegać się Pracodawcy zamierzający inwestować w podnoszenie własnych kwalifikacji i kompetencji lub zatrudnionych pracowników.</w:t>
      </w:r>
    </w:p>
    <w:p w14:paraId="7DB31C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zatrudniający pracownika w oparciu o umowę o pracę na czas określony zobowiązany jest do przedłużenia jej co najmniej do czasu ukończenia wnioskowanej formy kształcenia ustawicznego.</w:t>
      </w:r>
    </w:p>
    <w:p w14:paraId="5B46BB3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Pracownik, któremu ma być sfinansowane kształcenie ustawiczne musi być zatrudniony przed dniem złożenia wniosku.</w:t>
      </w:r>
    </w:p>
    <w:p w14:paraId="438A01AE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Osoba prowadząca działalność gospodarczą, niezatrudniająca żadnego pracownika, nie jest pracodawcą i nie może się ubiegać o środki z KFS.</w:t>
      </w:r>
    </w:p>
    <w:p w14:paraId="206F46FB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Kształceniem ustawicznym finansowanym ze środków KFS mogą być objęci jedynie pracownicy świadczący pracę. Nie mogą być objęci wsparciem pracownicy przebywający na urlopie macierzyńskim, urlopie rodzicielskim (art. 180 § 9 k. p.), urlopie wychowawczym lub urlopie ojcowskim, urlopie bezpłatnym oraz na zwolnieniu lekarskim.</w:t>
      </w:r>
    </w:p>
    <w:p w14:paraId="6802CBB2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Ze środków KFS nie mogą korzystać osoby współpracujące, tj.: małżonek, dzieci własne lub dzieci współmałżonka, dzieci przysposobione, rodzice oraz macocha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 ojczym pozostający we wspólnym gospodarstwie domowym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współpracujący przy prowadzeniu działalności, chyba że są zatrudnieni na podstawie umowy o pracę,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powołania, wyboru, mianowania,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spółdzielczej umowy o pracę.</w:t>
      </w:r>
    </w:p>
    <w:p w14:paraId="4E4D5490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 przyznanie środków KFS nie mogą ubiegać się:</w:t>
      </w:r>
    </w:p>
    <w:p w14:paraId="07B1FD8B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wykorzystali limit pomocy de minimis lub ciąży na nich obowiązek zwrotu kwoty stanowiącej równowartość udzielonej pomocy publicznej;</w:t>
      </w:r>
    </w:p>
    <w:p w14:paraId="5258802E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pracodawcy, którzy zalegają z opłacaniem wynagrodzeń pracownikom oraz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 opłacaniem należnych składek na ubezpieczenie społeczne, ubezpieczenie zdrowotne, Fundusz Pracy, Fundusz Gwarantowanych Świadczeń Pracowniczych, Fundusz Emerytur Pomostowych oraz innych danin publicznych;</w:t>
      </w:r>
    </w:p>
    <w:p w14:paraId="283A57E1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 dniu złożenia wniosku posiadają nieuregulowane w terminie zobowiązania cywilno-prawne;</w:t>
      </w:r>
    </w:p>
    <w:p w14:paraId="614A0D2E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osoby zatrudnione na podstawie umów cywilnoprawnych;</w:t>
      </w:r>
    </w:p>
    <w:p w14:paraId="70E8919F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udziałowcy spółki z ograniczoną odpowiedzialnością, członkowie organów zarządzających lub inne osoby upoważnione do reprezentowania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t xml:space="preserve">spółki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br/>
        <w:t xml:space="preserve">w czynnościach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zakresu prawa pracy, jeżeli nie spełniają one definicji pracownika.</w:t>
      </w:r>
    </w:p>
    <w:p w14:paraId="252780E4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Środki KFS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przyznane Pracodawcy na finansowanie kosztów kształcenia ustawicznego stanowią pomoc udzielaną zgodnie z warunkami dopuszczalności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8875AE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Łączna wartość pomocy de minimis dla jednego Pracodawcy nie może przekroczyć równowartości 200 tys. EURO brutto w okresie 3 lat podatkowych, a w przypadku podmiotu prowadzącego działalność gospodarczą w sektorze transportu drogowego towarów – 100 tys. EURO. Dokonując oceny wniosku przedsiębiorcy, bierze się pod uwagę bieżący rok podatkowy oraz dwa poprzednie lata.</w:t>
      </w:r>
    </w:p>
    <w:p w14:paraId="49177FA8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może wnioskować o środki z KFS na działania obejmujące kształcenie ustawiczne pracowników i pracodawcy, tj.:</w:t>
      </w:r>
    </w:p>
    <w:p w14:paraId="25893C28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określenie potrzeb Pracodawcy w zakresie kształcenia ustawicznego w związku z ubieganiem się o sfinansowanie tego kształcenia ze środków KFS,</w:t>
      </w:r>
    </w:p>
    <w:p w14:paraId="1CD58221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kursy i studia podyplomowe realizowane z inicjatywy Pracodawcy lub za jego zgodą,</w:t>
      </w:r>
    </w:p>
    <w:p w14:paraId="45EDFD49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egzaminy umożliwiające uzyskanie dokumentów potwierdzających nabycie umiejętności, kwalifikacji lub uprawnień zawodowych,</w:t>
      </w:r>
    </w:p>
    <w:p w14:paraId="561AB66E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badania lekarskie i psychologiczne wymagane do podjęcia kształcenia lub pracy zawodowej po ukończonym kształceniu,</w:t>
      </w:r>
    </w:p>
    <w:p w14:paraId="59D57CCA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ubezpieczenie od następstw nieszczęśliwych wypadków w związku z podjętym kształceniem.</w:t>
      </w:r>
    </w:p>
    <w:p w14:paraId="6E21419F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wnioskowanej formy kształcenia musi być tożsamy z zajmowanym stanowiskiem lub ze stanowiskiem, które pracodawca zamierza powierzyć pracownikowi po jej ukończeniu.</w:t>
      </w:r>
    </w:p>
    <w:p w14:paraId="0CDF74B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Ze środków KFS nie mogą być finansowane:</w:t>
      </w:r>
    </w:p>
    <w:p w14:paraId="738D3F02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przejazdu, wyżywienia, zakwaterowania związane z określoną formą kształcenia,</w:t>
      </w:r>
    </w:p>
    <w:p w14:paraId="0CB72837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delegacji,</w:t>
      </w:r>
    </w:p>
    <w:p w14:paraId="698E7C73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szkolenia obowiązkowe dla pracowników, np.: BHP, PPOZ,</w:t>
      </w:r>
    </w:p>
    <w:p w14:paraId="1A494A01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obowiązkowe badania wstępne lub okresowe,</w:t>
      </w:r>
    </w:p>
    <w:p w14:paraId="08A8D65E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studia licencjackie, magisterskie, doktoranckie,</w:t>
      </w:r>
    </w:p>
    <w:p w14:paraId="50348AFF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konferencje, kongresy, </w:t>
      </w:r>
    </w:p>
    <w:p w14:paraId="0AC530FB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szkoleń w przypadku, gdy pracodawca zamierza samodzielnie szkolić swoich pracowników,</w:t>
      </w:r>
    </w:p>
    <w:p w14:paraId="49F4C694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staże podyplomowe wraz z kosztami obsługi określonym w przepisach o zawodach lekarza i lekarza dentysty oraz szkoleń specjalizacyjnyc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h lekarzy i lekarzy dentystów,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 których mowa w przepisach o zawodach lekarza i lekarza dentysty, ani specjalizacji pielęgniarek i położnych, o których mowa w prz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episach o zawodach pielęgniarki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położnej.</w:t>
      </w:r>
    </w:p>
    <w:p w14:paraId="4E72FAD9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zainteresowany uzyskaniem środków KFS na finansowanie kosztów kształcenia ustawicznego pracowników i pracodawcy składa czytelnie w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ypełniony wniosek i załączniki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Powiatowym Urzędzie Pracy w Płońsku, jeżeli jes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 to urząd właściwy ze względu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na siedzibę Pracodawcy albo miejsce prowadze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działalności. Wniosek wraz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załącznikami (zgodne z obowiązującym wzorem)  można złożyć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formie:</w:t>
      </w:r>
    </w:p>
    <w:p w14:paraId="2C0E43EE" w14:textId="77777777" w:rsidR="0004174C" w:rsidRPr="0004174C" w:rsidRDefault="0004174C" w:rsidP="0004174C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papierowej osobiście, drogą pocztową lub za pośrednictwem kuriera (decyduje data wpływu wniosku do Urzędu) lub         </w:t>
      </w:r>
    </w:p>
    <w:p w14:paraId="3A50C6EC" w14:textId="77777777" w:rsidR="0004174C" w:rsidRPr="0004174C" w:rsidRDefault="0004174C" w:rsidP="0004174C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elektronicznej ( przez </w:t>
      </w:r>
      <w:proofErr w:type="spellStart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47EC0DD2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złożenia wniosku w formie elektronicznej, wniosek oraz załączniki do wniosku powinny  być opatrzone:</w:t>
      </w:r>
    </w:p>
    <w:p w14:paraId="45DB1312" w14:textId="77777777" w:rsidR="0004174C" w:rsidRPr="0004174C" w:rsidRDefault="0004174C" w:rsidP="0004174C">
      <w:pPr>
        <w:numPr>
          <w:ilvl w:val="1"/>
          <w:numId w:val="6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kwalifikowanym podpisem elektronicznym lub</w:t>
      </w:r>
    </w:p>
    <w:p w14:paraId="007774F5" w14:textId="77777777" w:rsidR="0004174C" w:rsidRPr="0004174C" w:rsidRDefault="0004174C" w:rsidP="0004174C">
      <w:pPr>
        <w:numPr>
          <w:ilvl w:val="1"/>
          <w:numId w:val="6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podpisem potwierdzonym profilem zaufanym elektronicznej platformy usług administracji publicznej.</w:t>
      </w:r>
    </w:p>
    <w:p w14:paraId="01CE7F33" w14:textId="77777777" w:rsidR="0004174C" w:rsidRPr="0004174C" w:rsidRDefault="0004174C" w:rsidP="0004174C">
      <w:pPr>
        <w:suppressAutoHyphens/>
        <w:spacing w:after="200" w:line="360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ten musi być złożony na wniosku oraz wszystkich załącznikach przez osobę umocowaną    do reprezentowania pracodawcy.</w:t>
      </w:r>
    </w:p>
    <w:p w14:paraId="69F270B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Rozpatrywane są tylko wnioski Pracodawców złożone w terminie naboru wraz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z wymienionymi niżej załącznikami wymaganymi zgodnie z § 5 ust. 2 rozporządzenia w sprawie przyznawania środków z Krajowego Funduszu Szkoleniowego:</w:t>
      </w:r>
    </w:p>
    <w:p w14:paraId="14DBE441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zaświadczenie lub oświadczenie o pomocy de minimis, w zakresie, o którym mowa w art. 37 ust. 1 pkt 1 i ust. 2 pkt 1 i 2 ustawy z dnia 30 kwietnia 2004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postępowaniu w sprawach dotyczących pomocy publicznej (załącznik nr 1 do wniosku), </w:t>
      </w:r>
    </w:p>
    <w:p w14:paraId="52D057D2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informacje określone w przepisach wydanych na podstawie art. 37 ust. 2a ustawy z dnia 30 kwietnia 2004 r. o postępowaniu w sprawach dotyczących pomocy publicznej (załącznik nr 2 do wniosku),</w:t>
      </w:r>
    </w:p>
    <w:p w14:paraId="1DC5F4B3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kopia dokumentu potwierdzającego oznaczenie formy prawnej prowadzonej działalności – w przypadku braku wpisu do Krajowego Rejestru Sądowego lub Centralnej Ewidencji i Informacji o Działalności Gospodarczej (załącznik nr 3 do wniosku),</w:t>
      </w:r>
    </w:p>
    <w:p w14:paraId="4E492F99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kształcenia ustawicznego (załącznik nr 4a do wniosku) lub zakres egzaminu (załącznik nr 4b do wniosku),</w:t>
      </w:r>
    </w:p>
    <w:p w14:paraId="68B3DFBD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wzór dokumentu potwierdzającego kompetencje nabyte przez uczestników, wystawianego przez realizatora usługi kształcenia ustawicznego, o ile nie wynika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on z przepisów powszechnie obowiązujących (załącznik nr 5 do wniosku).</w:t>
      </w:r>
    </w:p>
    <w:p w14:paraId="579B49B9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Dokumenty składane w kopii sporządzonej z oryginału, tj.: statut jednostki, pełnomocnictwa, akty powołania: dyrektorów, kierowników, wójtów, burmistrzów itp. powinny zawierać klauzulę „za zgodność z oryginałem” umieszczoną na każdej stronie dokum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entu wraz z datą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pieczęcią imienną osoby składającej podpis lub czytel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nym podpisem osoby uprawnionej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 reprezentacji podmiotu składającego wnios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ek lub upoważnionych przez nią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 potwierdzania dokumentów za zgodność z oryginałem. </w:t>
      </w:r>
    </w:p>
    <w:p w14:paraId="7B6825E8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Wniosek podlega sprawdzeniu pod względem kompletności i zgodności wypełnionych danych we wniosku i załącznikach z obowiązującymi przepisami prawa i stanem faktycznym.</w:t>
      </w:r>
    </w:p>
    <w:p w14:paraId="65831E1B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terminie do 30 dni od dnia złożenia wniosku, Starosta powiadamia wnioskodawcę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w formie pisemnej o sposobie rozpatrzenia wniosku. </w:t>
      </w:r>
    </w:p>
    <w:p w14:paraId="7226D02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negatywnego rozpatrzenia wniosku Starosta uzasadnia odmowę dofinansowania ze środków KFS wnioskowanego kształcenia ustawicznego.</w:t>
      </w:r>
    </w:p>
    <w:p w14:paraId="560BE937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Przyznanie dofinansowania kształcenia ustawicznego ze środków KFS należy do uznania Starosty. Stanowisko Starosty w tym przedmiocie nie jest decyzją administracyjną w rozumieniu przepisów Kodeksu postępowania administracyjnego,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związku z czym nie przysługuje od  niego odwołanie.</w:t>
      </w:r>
    </w:p>
    <w:p w14:paraId="21FED1C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przypadku, gdy wniosek jest wypełniony nieprawidłowo zostanie wyznaczony Pracodawcy termin nie krótszy niż 7 dni i nie dłuższy niż 14 dni do jego poprawienia (uzupełnienia). </w:t>
      </w:r>
    </w:p>
    <w:p w14:paraId="47C371C0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Wniosek pozostawia się bez rozpatrzenia w przypadku: </w:t>
      </w:r>
    </w:p>
    <w:p w14:paraId="2FEFA925" w14:textId="77777777" w:rsidR="0004174C" w:rsidRPr="0004174C" w:rsidRDefault="0004174C" w:rsidP="0004174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niepoprawienia (nieuzupełnienia) wniosku we wskazanym terminie lub </w:t>
      </w:r>
    </w:p>
    <w:p w14:paraId="1838B47B" w14:textId="77777777" w:rsidR="0004174C" w:rsidRPr="0004174C" w:rsidRDefault="0004174C" w:rsidP="0004174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niedołączenia załączników wymaganych zgodnie z § 5 ust. 2 rozporządzenia. </w:t>
      </w:r>
    </w:p>
    <w:p w14:paraId="52708376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Złożenie wniosku nie gwarantuje otrzymania środków z KFS.</w:t>
      </w:r>
    </w:p>
    <w:p w14:paraId="41702939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Wysokość przyznanych środków z KFS nie może przekroczyć: </w:t>
      </w:r>
    </w:p>
    <w:p w14:paraId="06EA4401" w14:textId="77777777" w:rsidR="0004174C" w:rsidRPr="0004174C" w:rsidRDefault="0004174C" w:rsidP="0004174C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80% tych kosztów, nie więcej jednak niż 300% przeciętnego wynagrodzenia w danym roku na jednego uczestnika, </w:t>
      </w:r>
    </w:p>
    <w:p w14:paraId="643F9B19" w14:textId="77777777" w:rsidR="0004174C" w:rsidRPr="0004174C" w:rsidRDefault="0004174C" w:rsidP="0004174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mikroprzedsiębiorstw w wysokości 100%, nie więcej jednak niż 300% przeciętnego wynagrodzenia w danym roku na jednego uczestnika;</w:t>
      </w:r>
    </w:p>
    <w:p w14:paraId="772E0BE2" w14:textId="77777777" w:rsidR="0004174C" w:rsidRPr="0004174C" w:rsidRDefault="0004174C" w:rsidP="0004174C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pkt 2 ustawy z dnia 17 grudnia 1998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emeryturach i rentach z Funduszu Ubezpieczeń Społecznych, obowiązujące na dzień zawarcia Umowy. </w:t>
      </w:r>
    </w:p>
    <w:p w14:paraId="3C8ADC5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Pracownika, kurs nie zostanie sfinansowany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przypadającej na niego części. </w:t>
      </w:r>
    </w:p>
    <w:p w14:paraId="36336CD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O kolejności rozpatrywania wniosków decydować będzie data wpływu wniosku do urzędu.</w:t>
      </w:r>
    </w:p>
    <w:p w14:paraId="6DE3444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pierwszej kolejności rozpatrywane będą wnioski, które spełniają priorytety Ministerstwa Rozwoju, Pracy i Technologii (w przypadku środków z limitu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podstawowego) lub Rady Rynku Pracy (w przypadku środków z rezerwy KFS) ustalone na dany rok.</w:t>
      </w:r>
    </w:p>
    <w:p w14:paraId="42BF3F4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bookmarkStart w:id="0" w:name="Bookmark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określa we wniosku priorytet wydatkowania środków KFS. PUP będzie jedynie weryfikował poprawność określonych priorytetów, nie będzie jednak ich przyporządkowywał.</w:t>
      </w:r>
    </w:p>
    <w:p w14:paraId="3DEB0E10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Pracodawca chcący spełnić warunki priorytetów 1 i 2 wydatkowania środków KFS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2021 r. zobowiązany jest do złożenia oświadczeń:</w:t>
      </w:r>
    </w:p>
    <w:p w14:paraId="7D874709" w14:textId="77777777" w:rsidR="0004174C" w:rsidRPr="0004174C" w:rsidRDefault="0004174C" w:rsidP="0004174C">
      <w:pPr>
        <w:numPr>
          <w:ilvl w:val="0"/>
          <w:numId w:val="13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priorytet nr 1, tj.: wsparcie kształcenia 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stawicznego osób zatrudnionych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podmiotach, na które zostały nałożone obostrzenia w postaci ograniczeń, nakazów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zakazów w zakresie prowadzonej działalności gospodarczej ustanowionych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wystąpieniem stanu zagrożenia epidemicznego lub stanu epidemii, określonych w przepisach wydanych na podstawie art. 46a i 46b ustawy z dnia 05.12.2008 r. o zapobieganiu oraz zwalczaniu zakażeń i chorób zakaźnych u ludzi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(tj.: Dz. U. z 2020 r., poz. 1845 ze zm.)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– oświadczenie o konieczności nabycia nowych umiejętności czy kwalifikacji w związku z rozszerzeniem/przekwalifikowaniem obszaru działalności firmy z powołaniem się na odpowiedni przepis (załącznik nr 5 do wniosku);</w:t>
      </w:r>
    </w:p>
    <w:p w14:paraId="49BD328F" w14:textId="77777777" w:rsidR="0004174C" w:rsidRPr="0004174C" w:rsidRDefault="0004174C" w:rsidP="0004174C">
      <w:pPr>
        <w:numPr>
          <w:ilvl w:val="0"/>
          <w:numId w:val="13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priorytet nr 2, tj.: wsparcie kształcenia ustawicznego pracowników służb medycznych</w:t>
      </w:r>
      <w:r w:rsidRPr="0004174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pracowników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 - </w:t>
      </w:r>
      <w:r w:rsidRPr="0004174C">
        <w:rPr>
          <w:rFonts w:ascii="Times New Roman" w:eastAsia="Calibri" w:hAnsi="Times New Roman" w:cs="Times New Roman"/>
          <w:sz w:val="24"/>
          <w:szCs w:val="24"/>
          <w:lang w:eastAsia="ar-SA"/>
        </w:rPr>
        <w:t>oświadczenie pracodawcy o konieczności odbycia wnioskowanego szkolenia lub nabycia określonych umiejętności (załącznik nr 6 do wniosku).</w:t>
      </w:r>
    </w:p>
    <w:bookmarkEnd w:id="0"/>
    <w:p w14:paraId="7A496F63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pozostania środków po rozpatrzeniu wniosków spełniających priorytety, możliwe będzie rozpatrzenie wniosków, które ich nie spełniają.</w:t>
      </w:r>
    </w:p>
    <w:p w14:paraId="6E432831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 złożone przed rozpoczęciem naboru lub po jego zakończeniu nie będą rozpatrywane.</w:t>
      </w:r>
    </w:p>
    <w:p w14:paraId="2169CA20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Składając wniosek Pracodawca jest zobowiązany wskazać, w którym kwartale danego roku planowane jest rozpoczęcie poszczególnych działań w ramach kształcenia ustawicznego oraz w którym kwartale danego roku jest przewidziane jego zakończenie. Szczegółowy harmonogram działań Pracodawca jest zobowiązany podać minimum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7 dni przed dniem zawarcia umowy.</w:t>
      </w:r>
    </w:p>
    <w:p w14:paraId="727BFDDF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Płatności za kształcenie ustawiczne muszą być dokonane w roku, w którym przyznano dofinansowanie w ramach KFS i nie wcześniej niż miesiąc przed rozpoczęciem danej formy kształcenia ustawicznego.</w:t>
      </w:r>
    </w:p>
    <w:p w14:paraId="19C74275" w14:textId="36C81B32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KFS mogą być przeznaczone na działania, które rozpoczną się w danym roku kalendarzowym. Jeżeli forma kształcenia ustawicznego, na którą Pracodawca otrzymał środki nie rozpoczęła się w roku, na który została przyznana, środki te muszą być zwrócone na konto Urzędu. </w:t>
      </w:r>
    </w:p>
    <w:p w14:paraId="0C4D527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Wnioski podlegać będą ocenie formalnej i merytorycznej.</w:t>
      </w:r>
    </w:p>
    <w:p w14:paraId="0D60FEB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Ocena merytoryczna wniosku możliwa będzie w przypadku pozytywnej weryfikacji pod względem formalnym.</w:t>
      </w:r>
    </w:p>
    <w:p w14:paraId="5D186C66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Zgodnie z Rozporządzeniem, ocena merytoryczna wniosku dokonywana będzie według kryteriów:</w:t>
      </w:r>
    </w:p>
    <w:p w14:paraId="0D036E8F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zgodność dofinansowywania działań z ustalonymi priorytetami wydatkowania środków KFS na dany rok,</w:t>
      </w:r>
    </w:p>
    <w:p w14:paraId="57B50DD5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zgodność kompetencji nabywanych przez uczestników kształcenia ustawicznego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potrzebami lokalnego lub regionalnego rynku pracy,</w:t>
      </w:r>
    </w:p>
    <w:p w14:paraId="57E092D2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koszt usługi kształcenia ustawicznego wskazanej do sfinansowania ze środków KFS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w porównaniu z kosztami podobnych usług dostępnych na rynku,</w:t>
      </w:r>
    </w:p>
    <w:p w14:paraId="5D6D7873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posiadanie przez realizatora usługi kształcenia ustawicznego finansowanej ze środków KFS certyfikatów jakości oferowanych usług kształcenia ustawicznego,</w:t>
      </w:r>
    </w:p>
    <w:p w14:paraId="4BB2BEC6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kursów – posiadanie przez realizatora usługi kształcenia ustawicznego dokumentu na podstawie którego prowadzi on pozaszkolne formy kształcenia ustawicznego,</w:t>
      </w:r>
    </w:p>
    <w:p w14:paraId="234D9A75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plany dotyczące dalszego zatrudnienia osób, które będą objęte kształceniem ustawicznym finansowanym ze środków KFS,</w:t>
      </w:r>
    </w:p>
    <w:p w14:paraId="732B3CE3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lastRenderedPageBreak/>
        <w:t xml:space="preserve">możliwość sfinansowania ze środków KFS działań określonych we wniosku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uwzględnieniem przyznanego limitu.</w:t>
      </w:r>
    </w:p>
    <w:p w14:paraId="5CCBCE1E" w14:textId="76EDC90D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pozytywnej oceny merytorycznej, wnioski zostaną przekazane Komisji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ds. opiniowania wniosków o dofinansowanie kształcenia ustawicznego pracowników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pracodawcy ze środków Krajowego Funduszu Szkoleniowego, która po zapoznaniu się z ich treścią, rekomenduje Dyrektorowi PUP, przekazanie wniosków rozpatrzonych pozytywnie do dalszej realizacji.</w:t>
      </w:r>
    </w:p>
    <w:p w14:paraId="11AF4645" w14:textId="1B46DC0E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0C2771BA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napływu dużej ilości wniosków Urząd zastrzega sobie prawo wprowadzenia dodatkowych kryteriów przyznawania środków.</w:t>
      </w:r>
    </w:p>
    <w:p w14:paraId="6042A9EF" w14:textId="0874C0F5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W przypadku pozytywnego rozpatrzenia wniosku Starosta zawiera z Pracodawcą umowę o finansowanie działań obejmujących kształcenie ustawiczne pracowników </w:t>
      </w:r>
      <w:r w:rsidR="00FC2E12">
        <w:rPr>
          <w:rFonts w:ascii="Times New Roman" w:eastAsia="SimSun" w:hAnsi="Times New Roman" w:cs="Times New Roman"/>
          <w:sz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i pracodawcy. Umowa o dofinansowanie kosztów kształcenia ustawicznego dla pracowników i pracodawcy może zostać zawarta tylko na działania wymienione </w:t>
      </w:r>
      <w:r w:rsidR="00FC2E12">
        <w:rPr>
          <w:rFonts w:ascii="Times New Roman" w:eastAsia="SimSun" w:hAnsi="Times New Roman" w:cs="Times New Roman"/>
          <w:sz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lang w:eastAsia="ar-SA"/>
        </w:rPr>
        <w:t>w art. 69 a ust. 2 pkt 1 ustawy, które jeszcze się nie rozpoczęły.</w:t>
      </w:r>
    </w:p>
    <w:p w14:paraId="787E2CF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Starosta może przeprowadzić kontrolę u Pracodawcy w zakresie: przestrzegania postanowień umowy o dofinansowanie kształcenia ustawicznego, wy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datkowania środków KFS zgodnie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przeznaczeniem, właściwego dokumentowania oraz rozliczania otrzymanych i wydatkowanych środków; dla celów kontroli starosta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może żądać danych, dokumentów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i udzielania wyjaśnień.</w:t>
      </w:r>
    </w:p>
    <w:p w14:paraId="1B8FABDE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ma obowiązek zawarcia z pracownikiem, któremu zostaną sfinansowane koszty kształcenia ustawicznego, umowy określającej prawa i obowiązki stron.</w:t>
      </w:r>
    </w:p>
    <w:p w14:paraId="71C116AC" w14:textId="77777777" w:rsidR="0004174C" w:rsidRPr="0004174C" w:rsidRDefault="0004174C" w:rsidP="0004174C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Pracownik, który nie ukończył kształcenia ustawicznego finansowanego ze środków KFS z powodu rozwiązania przez niego umowy o pracę lub rozwiązania z nim umowy o pracę na podstawie art. 52 ustawy z dnia 26 czerwca 1974 r. – Kodeks pracy, jest obowiązany do zwrotu Pracodawcy poniesionych kosztów na zasadach określonych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umowie z Pracodawcą. W takim wypadku Pracodawca zwraca do Urzędu środ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ki </w:t>
      </w:r>
      <w:r w:rsidR="00503D0C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 KFS wydane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 kształcenie ustawiczne Pracownika, na zasadach określonych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w Umowie.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Zwrot środków przez Pracodawcę na rzecz Urzędu następuje niezależnie od faktycznego dokonania zwrotu środków przez Pracownika na rzecz Pracodawcy.</w:t>
      </w:r>
    </w:p>
    <w:p w14:paraId="178FB913" w14:textId="77777777" w:rsidR="0004174C" w:rsidRPr="0004174C" w:rsidRDefault="0004174C" w:rsidP="0004174C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środków z rezerwy KFS powyższe zasady stosuje się analogicznie.</w:t>
      </w:r>
    </w:p>
    <w:p w14:paraId="7FBBD9A7" w14:textId="77777777" w:rsidR="0004174C" w:rsidRPr="0004174C" w:rsidRDefault="0004174C" w:rsidP="0004174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99CE02" w14:textId="77777777" w:rsidR="0004174C" w:rsidRPr="0004174C" w:rsidRDefault="0004174C" w:rsidP="0004174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Podstawa prawna:</w:t>
      </w:r>
    </w:p>
    <w:p w14:paraId="7B8103C1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20 kwietnia 2004 r. o promocji zatrudnienia i instytucjach rynku pracy (Dz. U. z 2020 r., poz. 1409 z późn. zm.) zwana dalej "Ustawą";</w:t>
      </w:r>
    </w:p>
    <w:p w14:paraId="1F7A0BEF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Ministra Pracy i Polityki Społecznej z dnia 14 maja 2014 r. w sprawie  przyznawania środków z Krajowego Funduszu Szkoleniowego (Dz. U.  z 2018 r. poz. 117) zwane dalej "Rozporządzeniem";</w:t>
      </w:r>
    </w:p>
    <w:p w14:paraId="28289D60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Komisji (UE) nr 1407/2013 z dnia 18 grudnia 2013 r. w sprawie stosowania  art. 107 i 108 Traktatu o funkcjonowaniu Unii Europejskiej do pomocy de minimis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 Dz. Urz.  UE L 352 z 24.12.2013, str. 1);</w:t>
      </w:r>
    </w:p>
    <w:p w14:paraId="392A45A4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Komisji (UE) nr 1408/2013 z dnia 18 grudnia 2013 r. w sprawie stosowania art. 107 i 108 Traktatu o funkcjonowaniu Unii Europejskiej do pomocy de minimis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 sektorze rolnym (Dz. Urz. UE L 352 z 24.12.2013, str. 9);</w:t>
      </w:r>
    </w:p>
    <w:p w14:paraId="25BE6F49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Komisji (UE) nr 717/2014 z dnia 27 czerwca 2014 r. w sprawie stosowania art. 107 i 108 Traktatu o funkcjonowaniu Unii Europejskiej do pomocy de minimis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sektorze rybołówstwa i akwakultury (Dz. Urz. UE L 190/45);</w:t>
      </w:r>
    </w:p>
    <w:p w14:paraId="15BFFAAB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30 kwietnia 2004 r. o postępowaniu w sprawach dotyczących pomocy  publicznej ( Dz. U. z 2020 r. poz. 708);</w:t>
      </w:r>
    </w:p>
    <w:p w14:paraId="01003FFA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Rady Ministrów z dnia 29 marca 2010 r. w sprawie zakresu informacji przedstawianych przez podmiot ubiegający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2010, nr 53 poz. 311 ze zm.);</w:t>
      </w:r>
    </w:p>
    <w:p w14:paraId="01A302BC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Rozporządzenie Rady Ministrów z dnia 11 czerwca 2010 r. w sprawie informacji składanych przez podmioty ubiegające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 rybołówstwie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(Dz. U. 2017, </w:t>
      </w:r>
      <w:proofErr w:type="spellStart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spellEnd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31);</w:t>
      </w:r>
    </w:p>
    <w:p w14:paraId="65ACA084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z dnia 20 marca 2007 r. w sprawie zaświadczeń o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pomocy 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 rybołówstwie ( Dz.U. z 2018 r. poz. 350);</w:t>
      </w:r>
    </w:p>
    <w:p w14:paraId="2A96D277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06 marca 2018 r. Prawo przedsiębiorców (Dz. U. z 2021, poz. 162).</w:t>
      </w:r>
    </w:p>
    <w:p w14:paraId="7714D6AD" w14:textId="77777777" w:rsidR="0004174C" w:rsidRPr="0004174C" w:rsidRDefault="0004174C" w:rsidP="0004174C">
      <w:pPr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04174C" w:rsidRPr="0004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295"/>
        </w:tabs>
        <w:ind w:left="785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82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4C"/>
    <w:rsid w:val="0004174C"/>
    <w:rsid w:val="001055D6"/>
    <w:rsid w:val="002E6D35"/>
    <w:rsid w:val="00503D0C"/>
    <w:rsid w:val="00D46FF4"/>
    <w:rsid w:val="00DF4D9A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61E"/>
  <w15:chartTrackingRefBased/>
  <w15:docId w15:val="{6277E80E-98CA-4C16-870D-7D91756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cp:lastPrinted>2021-02-24T11:43:00Z</cp:lastPrinted>
  <dcterms:created xsi:type="dcterms:W3CDTF">2021-02-24T11:23:00Z</dcterms:created>
  <dcterms:modified xsi:type="dcterms:W3CDTF">2021-05-05T08:20:00Z</dcterms:modified>
</cp:coreProperties>
</file>