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0E" w:rsidRDefault="003F1D0E" w:rsidP="003F1D0E">
      <w:pPr>
        <w:spacing w:after="0"/>
      </w:pP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/>
          <w:bCs/>
        </w:rPr>
        <w:t>MRPiPS wydatkowania środków KFS w roku 2020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br/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osób po 45 roku życia;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wparcie kształcenia ustawicznego w zidentyfikowanych w danym powiecie lub województwie zawodach deficytowych;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kształcenia ustawicznego w związku z rozwojem w firmach technologii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zastosowaniem wprowadzanych przez firmy narzędzi pracy;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realizacji szkoleń dla instruktorów praktycznej nauki zawodu bądź osób mających zamiar podjęcia się tego zajęcia, opiekunów praktyk zawodowych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 opiekunów stażu uczniowskiego oraz szkoleń branżowych dla nauczycieli kształcenia zawodowego;</w:t>
      </w:r>
    </w:p>
    <w:p w:rsidR="003F1D0E" w:rsidRDefault="003F1D0E" w:rsidP="003F1D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614F45" w:rsidRDefault="00614F45"/>
    <w:sectPr w:rsidR="0061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0E"/>
    <w:rsid w:val="003F1D0E"/>
    <w:rsid w:val="006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5DE2-18A6-42E2-B9C3-F9A2849D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D0E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D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</cp:revision>
  <dcterms:created xsi:type="dcterms:W3CDTF">2020-01-22T13:19:00Z</dcterms:created>
  <dcterms:modified xsi:type="dcterms:W3CDTF">2020-01-22T13:20:00Z</dcterms:modified>
</cp:coreProperties>
</file>